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E103" w14:textId="01D5514C" w:rsidR="00AE7F5E" w:rsidRDefault="00000000" w:rsidP="002411F0">
      <w:pPr>
        <w:pBdr>
          <w:top w:val="single" w:sz="4" w:space="1" w:color="auto"/>
          <w:left w:val="single" w:sz="4" w:space="4" w:color="auto"/>
          <w:bottom w:val="single" w:sz="4" w:space="1" w:color="auto"/>
          <w:right w:val="single" w:sz="4" w:space="4" w:color="auto"/>
        </w:pBdr>
        <w:spacing w:before="157" w:after="157" w:line="270" w:lineRule="auto"/>
        <w:jc w:val="center"/>
        <w:rPr>
          <w:rFonts w:ascii="source serif 4" w:eastAsia="source serif 4" w:hAnsi="source serif 4" w:cs="source serif 4"/>
          <w:b/>
          <w:color w:val="000000"/>
          <w:sz w:val="39"/>
        </w:rPr>
      </w:pPr>
      <w:bookmarkStart w:id="0" w:name="fiche_pré_essai_gowing²"/>
      <w:r>
        <w:rPr>
          <w:rFonts w:ascii="source serif 4" w:eastAsia="source serif 4" w:hAnsi="source serif 4" w:cs="source serif 4"/>
          <w:b/>
          <w:color w:val="000000"/>
          <w:sz w:val="39"/>
        </w:rPr>
        <w:t>GOWING²</w:t>
      </w:r>
      <w:bookmarkEnd w:id="0"/>
    </w:p>
    <w:p w14:paraId="45133840" w14:textId="0D61C439" w:rsidR="002411F0" w:rsidRDefault="002411F0" w:rsidP="002411F0">
      <w:pPr>
        <w:pBdr>
          <w:top w:val="single" w:sz="4" w:space="1" w:color="auto"/>
          <w:left w:val="single" w:sz="4" w:space="4" w:color="auto"/>
          <w:bottom w:val="single" w:sz="4" w:space="1" w:color="auto"/>
          <w:right w:val="single" w:sz="4" w:space="4" w:color="auto"/>
        </w:pBdr>
        <w:spacing w:before="157" w:after="157" w:line="270" w:lineRule="auto"/>
        <w:jc w:val="center"/>
      </w:pPr>
      <w:r>
        <w:rPr>
          <w:rFonts w:ascii="source serif 4" w:eastAsia="source serif 4" w:hAnsi="source serif 4" w:cs="source serif 4"/>
          <w:b/>
          <w:color w:val="000000"/>
          <w:sz w:val="39"/>
        </w:rPr>
        <w:t>Fiche pré-essai</w:t>
      </w:r>
    </w:p>
    <w:p w14:paraId="56703898" w14:textId="77777777" w:rsidR="00407485" w:rsidRDefault="00407485">
      <w:pPr>
        <w:spacing w:after="210" w:line="360" w:lineRule="auto"/>
        <w:rPr>
          <w:rFonts w:ascii="source serif 4" w:eastAsia="source serif 4" w:hAnsi="source serif 4" w:cs="source serif 4"/>
          <w:b/>
          <w:color w:val="000000"/>
        </w:rPr>
      </w:pPr>
    </w:p>
    <w:p w14:paraId="414EDB21" w14:textId="77777777" w:rsidR="00407485" w:rsidRDefault="00407485">
      <w:pPr>
        <w:spacing w:after="210" w:line="360" w:lineRule="auto"/>
        <w:rPr>
          <w:rFonts w:ascii="source serif 4" w:eastAsia="source serif 4" w:hAnsi="source serif 4" w:cs="source serif 4"/>
          <w:b/>
          <w:color w:val="000000"/>
        </w:rPr>
      </w:pPr>
    </w:p>
    <w:p w14:paraId="6F6B152A" w14:textId="2A37FF6E" w:rsidR="00AE7F5E" w:rsidRDefault="00000000">
      <w:pPr>
        <w:spacing w:after="210" w:line="360" w:lineRule="auto"/>
      </w:pPr>
      <w:r>
        <w:rPr>
          <w:rFonts w:ascii="source serif 4" w:eastAsia="source serif 4" w:hAnsi="source serif 4" w:cs="source serif 4"/>
          <w:b/>
          <w:color w:val="000000"/>
        </w:rPr>
        <w:t>Objectif :</w:t>
      </w:r>
      <w:r>
        <w:rPr>
          <w:rFonts w:ascii="source serif 4" w:eastAsia="source serif 4" w:hAnsi="source serif 4" w:cs="source serif 4"/>
          <w:color w:val="000000"/>
        </w:rPr>
        <w:t xml:space="preserve"> recueillir les éléments indispensables avant de programmer et réaliser un essai du support de bras dynamique à assistance électrique GOWING².</w:t>
      </w:r>
    </w:p>
    <w:p w14:paraId="7A17EDBB" w14:textId="77777777" w:rsidR="00AE7F5E" w:rsidRDefault="00000000">
      <w:pPr>
        <w:spacing w:after="210" w:line="360" w:lineRule="auto"/>
        <w:ind w:left="630"/>
      </w:pPr>
      <w:r>
        <w:rPr>
          <w:rFonts w:ascii="source serif 4" w:eastAsia="source serif 4" w:hAnsi="source serif 4" w:cs="source serif 4"/>
          <w:color w:val="000000"/>
        </w:rPr>
        <w:t>Le GOWING² est une aide technique destinée à soutenir et assister les mouvements du membre supérieur, notamment contre la gravité. L’essai doit être réalisé et interprété par un professionnel compétent, en tenant compte du projet de vie, du positionnement, de l’environnement et de la sécurité de l’utilisateur.</w:t>
      </w:r>
    </w:p>
    <w:p w14:paraId="03081A58" w14:textId="0939555C" w:rsidR="00AE7F5E" w:rsidRDefault="00AE7F5E">
      <w:pPr>
        <w:spacing w:before="210" w:after="0" w:line="360" w:lineRule="auto"/>
      </w:pPr>
    </w:p>
    <w:p w14:paraId="62032F4F" w14:textId="77777777" w:rsidR="00407485" w:rsidRDefault="00407485">
      <w:pPr>
        <w:spacing w:before="210" w:after="0" w:line="360" w:lineRule="auto"/>
      </w:pPr>
    </w:p>
    <w:p w14:paraId="7C5557D6" w14:textId="77777777" w:rsidR="00407485" w:rsidRDefault="00407485">
      <w:pPr>
        <w:spacing w:before="210" w:after="0" w:line="360" w:lineRule="auto"/>
      </w:pPr>
    </w:p>
    <w:p w14:paraId="68E75BBC" w14:textId="77777777" w:rsidR="00AE7F5E" w:rsidRDefault="00000000">
      <w:pPr>
        <w:spacing w:before="315" w:after="105" w:line="360" w:lineRule="auto"/>
        <w:ind w:left="-30"/>
      </w:pPr>
      <w:bookmarkStart w:id="1" w:name="bm_1_identification"/>
      <w:r>
        <w:rPr>
          <w:rFonts w:ascii="source serif 4" w:eastAsia="source serif 4" w:hAnsi="source serif 4" w:cs="source serif 4"/>
          <w:b/>
          <w:color w:val="000000"/>
          <w:sz w:val="24"/>
        </w:rPr>
        <w:t>1. Identification</w:t>
      </w:r>
      <w:bookmarkEnd w:id="1"/>
    </w:p>
    <w:p w14:paraId="0EB73D3A" w14:textId="77777777" w:rsidR="00AE7F5E" w:rsidRDefault="00000000">
      <w:pPr>
        <w:numPr>
          <w:ilvl w:val="0"/>
          <w:numId w:val="1"/>
        </w:numPr>
        <w:spacing w:before="105" w:after="105" w:line="360" w:lineRule="auto"/>
      </w:pPr>
      <w:r>
        <w:rPr>
          <w:rFonts w:ascii="source serif 4" w:eastAsia="source serif 4" w:hAnsi="source serif 4" w:cs="source serif 4"/>
          <w:b/>
          <w:color w:val="000000"/>
        </w:rPr>
        <w:t>Nom / prénom de l’utilisateur :</w:t>
      </w:r>
      <w:r>
        <w:rPr>
          <w:rFonts w:ascii="source serif 4" w:eastAsia="source serif 4" w:hAnsi="source serif 4" w:cs="source serif 4"/>
          <w:color w:val="000000"/>
        </w:rPr>
        <w:t xml:space="preserve"> _______________________________________________</w:t>
      </w:r>
    </w:p>
    <w:p w14:paraId="26B4A334" w14:textId="77777777" w:rsidR="00AE7F5E" w:rsidRDefault="00000000">
      <w:pPr>
        <w:numPr>
          <w:ilvl w:val="0"/>
          <w:numId w:val="1"/>
        </w:numPr>
        <w:spacing w:before="105" w:after="105" w:line="360" w:lineRule="auto"/>
      </w:pPr>
      <w:r>
        <w:rPr>
          <w:rFonts w:ascii="source serif 4" w:eastAsia="source serif 4" w:hAnsi="source serif 4" w:cs="source serif 4"/>
          <w:b/>
          <w:color w:val="000000"/>
        </w:rPr>
        <w:t>Date de naissance :</w:t>
      </w:r>
      <w:r>
        <w:rPr>
          <w:rFonts w:ascii="source serif 4" w:eastAsia="source serif 4" w:hAnsi="source serif 4" w:cs="source serif 4"/>
          <w:color w:val="000000"/>
        </w:rPr>
        <w:t xml:space="preserve"> ____________________</w:t>
      </w:r>
    </w:p>
    <w:p w14:paraId="7AE5C027" w14:textId="77777777" w:rsidR="00AE7F5E" w:rsidRDefault="00000000">
      <w:pPr>
        <w:numPr>
          <w:ilvl w:val="0"/>
          <w:numId w:val="1"/>
        </w:numPr>
        <w:spacing w:before="105" w:after="105" w:line="360" w:lineRule="auto"/>
      </w:pPr>
      <w:r>
        <w:rPr>
          <w:rFonts w:ascii="source serif 4" w:eastAsia="source serif 4" w:hAnsi="source serif 4" w:cs="source serif 4"/>
          <w:b/>
          <w:color w:val="000000"/>
        </w:rPr>
        <w:t>Date de l’évaluation :</w:t>
      </w:r>
      <w:r>
        <w:rPr>
          <w:rFonts w:ascii="source serif 4" w:eastAsia="source serif 4" w:hAnsi="source serif 4" w:cs="source serif 4"/>
          <w:color w:val="000000"/>
        </w:rPr>
        <w:t xml:space="preserve"> ____________________</w:t>
      </w:r>
    </w:p>
    <w:p w14:paraId="5B099632" w14:textId="77777777" w:rsidR="00AE7F5E" w:rsidRDefault="00000000">
      <w:pPr>
        <w:numPr>
          <w:ilvl w:val="0"/>
          <w:numId w:val="1"/>
        </w:numPr>
        <w:spacing w:before="105" w:after="105" w:line="360" w:lineRule="auto"/>
      </w:pPr>
      <w:r>
        <w:rPr>
          <w:rFonts w:ascii="source serif 4" w:eastAsia="source serif 4" w:hAnsi="source serif 4" w:cs="source serif 4"/>
          <w:b/>
          <w:color w:val="000000"/>
        </w:rPr>
        <w:t>Évaluateur / structure :</w:t>
      </w:r>
      <w:r>
        <w:rPr>
          <w:rFonts w:ascii="source serif 4" w:eastAsia="source serif 4" w:hAnsi="source serif 4" w:cs="source serif 4"/>
          <w:color w:val="000000"/>
        </w:rPr>
        <w:t xml:space="preserve"> ______________________________________________________</w:t>
      </w:r>
    </w:p>
    <w:p w14:paraId="19D3EA16" w14:textId="46982427" w:rsidR="00AE7F5E" w:rsidRDefault="00000000">
      <w:pPr>
        <w:numPr>
          <w:ilvl w:val="0"/>
          <w:numId w:val="1"/>
        </w:numPr>
        <w:spacing w:before="105" w:after="105" w:line="360" w:lineRule="auto"/>
      </w:pPr>
      <w:r>
        <w:rPr>
          <w:rFonts w:ascii="source serif 4" w:eastAsia="source serif 4" w:hAnsi="source serif 4" w:cs="source serif 4"/>
          <w:b/>
          <w:color w:val="000000"/>
        </w:rPr>
        <w:t>Prescripteur :</w:t>
      </w:r>
      <w:r>
        <w:rPr>
          <w:rFonts w:ascii="source serif 4" w:eastAsia="source serif 4" w:hAnsi="source serif 4" w:cs="source serif 4"/>
          <w:color w:val="000000"/>
        </w:rPr>
        <w:t xml:space="preserve"> ______________________________________________</w:t>
      </w:r>
    </w:p>
    <w:p w14:paraId="71C81360" w14:textId="77777777" w:rsidR="00AE7F5E" w:rsidRDefault="00000000">
      <w:pPr>
        <w:numPr>
          <w:ilvl w:val="0"/>
          <w:numId w:val="1"/>
        </w:numPr>
        <w:spacing w:before="105" w:after="105" w:line="360" w:lineRule="auto"/>
      </w:pPr>
      <w:r>
        <w:rPr>
          <w:rFonts w:ascii="source serif 4" w:eastAsia="source serif 4" w:hAnsi="source serif 4" w:cs="source serif 4"/>
          <w:b/>
          <w:color w:val="000000"/>
        </w:rPr>
        <w:t>Diagnostic / atteinte fonctionnelle principale :</w:t>
      </w:r>
      <w:r>
        <w:rPr>
          <w:rFonts w:ascii="source serif 4" w:eastAsia="source serif 4" w:hAnsi="source serif 4" w:cs="source serif 4"/>
          <w:color w:val="000000"/>
        </w:rPr>
        <w:t xml:space="preserve"> ____________________________________</w:t>
      </w:r>
    </w:p>
    <w:p w14:paraId="239C2B5C" w14:textId="77777777" w:rsidR="00AE7F5E" w:rsidRDefault="00000000">
      <w:pPr>
        <w:numPr>
          <w:ilvl w:val="0"/>
          <w:numId w:val="1"/>
        </w:numPr>
        <w:spacing w:before="105" w:after="105" w:line="360" w:lineRule="auto"/>
      </w:pPr>
      <w:r>
        <w:rPr>
          <w:rFonts w:ascii="source serif 4" w:eastAsia="source serif 4" w:hAnsi="source serif 4" w:cs="source serif 4"/>
          <w:b/>
          <w:color w:val="000000"/>
        </w:rPr>
        <w:t>Membre à équiper :</w:t>
      </w:r>
      <w:r>
        <w:rPr>
          <w:rFonts w:ascii="source serif 4" w:eastAsia="source serif 4" w:hAnsi="source serif 4" w:cs="source serif 4"/>
          <w:color w:val="000000"/>
        </w:rPr>
        <w:t xml:space="preserve"> ☐ Droit ☐ Gauche ☐ Bilatéral</w:t>
      </w:r>
    </w:p>
    <w:p w14:paraId="39382809" w14:textId="77777777" w:rsidR="00AE7F5E" w:rsidRDefault="00000000">
      <w:pPr>
        <w:numPr>
          <w:ilvl w:val="0"/>
          <w:numId w:val="1"/>
        </w:numPr>
        <w:spacing w:before="105" w:after="105" w:line="360" w:lineRule="auto"/>
      </w:pPr>
      <w:r>
        <w:rPr>
          <w:rFonts w:ascii="source serif 4" w:eastAsia="source serif 4" w:hAnsi="source serif 4" w:cs="source serif 4"/>
          <w:b/>
          <w:color w:val="000000"/>
        </w:rPr>
        <w:t>Objectifs prioritaires exprimés par l’utilisateur :</w:t>
      </w:r>
      <w:r>
        <w:rPr>
          <w:rFonts w:ascii="source serif 4" w:eastAsia="source serif 4" w:hAnsi="source serif 4" w:cs="source serif 4"/>
          <w:color w:val="000000"/>
        </w:rPr>
        <w:br/>
        <w:t>☐ Boire / manger ☐ Utiliser un téléphone ou une tablette ☐ Accès informatique</w:t>
      </w:r>
      <w:r>
        <w:rPr>
          <w:rFonts w:ascii="source serif 4" w:eastAsia="source serif 4" w:hAnsi="source serif 4" w:cs="source serif 4"/>
          <w:color w:val="000000"/>
        </w:rPr>
        <w:br/>
        <w:t>☐ Commandes du fauteuil roulant ☐ Loisirs ☐ Soins personnels ☐ Autre : __________</w:t>
      </w:r>
    </w:p>
    <w:p w14:paraId="78E7BA93" w14:textId="77777777" w:rsidR="00407485" w:rsidRDefault="00407485">
      <w:pPr>
        <w:spacing w:before="210" w:after="0" w:line="360" w:lineRule="auto"/>
        <w:rPr>
          <w:noProof/>
        </w:rPr>
      </w:pPr>
    </w:p>
    <w:p w14:paraId="46A444BF" w14:textId="5194402F" w:rsidR="00AE7F5E" w:rsidRDefault="00000000">
      <w:pPr>
        <w:spacing w:before="315" w:after="105" w:line="360" w:lineRule="auto"/>
        <w:ind w:left="-30"/>
      </w:pPr>
      <w:bookmarkStart w:id="2" w:name="bm_2_pré_requis_fonctionnels"/>
      <w:r>
        <w:rPr>
          <w:rFonts w:ascii="source serif 4" w:eastAsia="source serif 4" w:hAnsi="source serif 4" w:cs="source serif 4"/>
          <w:b/>
          <w:color w:val="000000"/>
          <w:sz w:val="24"/>
        </w:rPr>
        <w:lastRenderedPageBreak/>
        <w:t xml:space="preserve">2. </w:t>
      </w:r>
      <w:r w:rsidR="00A976F9">
        <w:rPr>
          <w:rFonts w:ascii="source serif 4" w:eastAsia="source serif 4" w:hAnsi="source serif 4" w:cs="source serif 4"/>
          <w:b/>
          <w:color w:val="000000"/>
          <w:sz w:val="24"/>
        </w:rPr>
        <w:t>Prérequis</w:t>
      </w:r>
      <w:r>
        <w:rPr>
          <w:rFonts w:ascii="source serif 4" w:eastAsia="source serif 4" w:hAnsi="source serif 4" w:cs="source serif 4"/>
          <w:b/>
          <w:color w:val="000000"/>
          <w:sz w:val="24"/>
        </w:rPr>
        <w:t xml:space="preserve"> fonctionnels</w:t>
      </w:r>
      <w:bookmarkEnd w:id="2"/>
    </w:p>
    <w:p w14:paraId="26EE37F1" w14:textId="77777777" w:rsidR="00AE7F5E" w:rsidRDefault="00000000">
      <w:pPr>
        <w:spacing w:before="315" w:after="105" w:line="360" w:lineRule="auto"/>
        <w:ind w:left="-30"/>
      </w:pPr>
      <w:bookmarkStart w:id="3" w:name="main_fonctionnelle"/>
      <w:r>
        <w:rPr>
          <w:rFonts w:ascii="source serif 4" w:eastAsia="source serif 4" w:hAnsi="source serif 4" w:cs="source serif 4"/>
          <w:b/>
          <w:color w:val="000000"/>
          <w:sz w:val="24"/>
        </w:rPr>
        <w:t>Main fonctionnelle</w:t>
      </w:r>
      <w:bookmarkEnd w:id="3"/>
    </w:p>
    <w:p w14:paraId="1BE4E940" w14:textId="77777777" w:rsidR="00AE7F5E" w:rsidRDefault="00000000">
      <w:pPr>
        <w:spacing w:after="210" w:line="360" w:lineRule="auto"/>
      </w:pPr>
      <w:r>
        <w:rPr>
          <w:rFonts w:ascii="source serif 4" w:eastAsia="source serif 4" w:hAnsi="source serif 4" w:cs="source serif 4"/>
          <w:color w:val="000000"/>
        </w:rPr>
        <w:t>Une main fonctionnelle est nécessaire pour transformer le mouvement du bras assisté en activité utile.</w:t>
      </w:r>
    </w:p>
    <w:p w14:paraId="37D507C7" w14:textId="789EA0EF" w:rsidR="00AE7F5E" w:rsidRDefault="00000000">
      <w:pPr>
        <w:numPr>
          <w:ilvl w:val="0"/>
          <w:numId w:val="2"/>
        </w:numPr>
        <w:spacing w:before="105" w:after="105" w:line="360" w:lineRule="auto"/>
      </w:pPr>
      <w:r>
        <w:rPr>
          <w:rFonts w:ascii="source serif 4" w:eastAsia="source serif 4" w:hAnsi="source serif 4" w:cs="source serif 4"/>
          <w:b/>
          <w:color w:val="000000"/>
        </w:rPr>
        <w:t xml:space="preserve">Préhension ou fonction de </w:t>
      </w:r>
      <w:r w:rsidR="00407485">
        <w:rPr>
          <w:rFonts w:ascii="source serif 4" w:eastAsia="source serif 4" w:hAnsi="source serif 4" w:cs="source serif 4"/>
          <w:b/>
          <w:color w:val="000000"/>
        </w:rPr>
        <w:t xml:space="preserve">la </w:t>
      </w:r>
      <w:r>
        <w:rPr>
          <w:rFonts w:ascii="source serif 4" w:eastAsia="source serif 4" w:hAnsi="source serif 4" w:cs="source serif 4"/>
          <w:b/>
          <w:color w:val="000000"/>
        </w:rPr>
        <w:t xml:space="preserve">main </w:t>
      </w:r>
      <w:r w:rsidR="00407485">
        <w:rPr>
          <w:rFonts w:ascii="source serif 4" w:eastAsia="source serif 4" w:hAnsi="source serif 4" w:cs="source serif 4"/>
          <w:b/>
          <w:color w:val="000000"/>
        </w:rPr>
        <w:t>supportée</w:t>
      </w:r>
      <w:r>
        <w:rPr>
          <w:rFonts w:ascii="source serif 4" w:eastAsia="source serif 4" w:hAnsi="source serif 4" w:cs="source serif 4"/>
          <w:b/>
          <w:color w:val="000000"/>
        </w:rPr>
        <w:t xml:space="preserve"> :</w:t>
      </w:r>
      <w:r>
        <w:rPr>
          <w:rFonts w:ascii="source serif 4" w:eastAsia="source serif 4" w:hAnsi="source serif 4" w:cs="source serif 4"/>
          <w:color w:val="000000"/>
        </w:rPr>
        <w:t xml:space="preserve"> ☐ Oui ☐ Partielle ☐ Non</w:t>
      </w:r>
    </w:p>
    <w:p w14:paraId="02983ABC" w14:textId="77777777" w:rsidR="00AE7F5E" w:rsidRDefault="00000000">
      <w:pPr>
        <w:numPr>
          <w:ilvl w:val="0"/>
          <w:numId w:val="2"/>
        </w:numPr>
        <w:spacing w:before="105" w:after="105" w:line="360" w:lineRule="auto"/>
      </w:pPr>
      <w:r>
        <w:rPr>
          <w:rFonts w:ascii="source serif 4" w:eastAsia="source serif 4" w:hAnsi="source serif 4" w:cs="source serif 4"/>
          <w:b/>
          <w:color w:val="000000"/>
        </w:rPr>
        <w:t>Capacité à orienter / stabiliser l’objet ou l’interface :</w:t>
      </w:r>
      <w:r>
        <w:rPr>
          <w:rFonts w:ascii="source serif 4" w:eastAsia="source serif 4" w:hAnsi="source serif 4" w:cs="source serif 4"/>
          <w:color w:val="000000"/>
        </w:rPr>
        <w:t xml:space="preserve"> ☐ Oui ☐ Partielle ☐ Non</w:t>
      </w:r>
    </w:p>
    <w:p w14:paraId="2511DED1" w14:textId="77777777" w:rsidR="00AE7F5E" w:rsidRDefault="00000000">
      <w:pPr>
        <w:numPr>
          <w:ilvl w:val="0"/>
          <w:numId w:val="2"/>
        </w:numPr>
        <w:spacing w:before="105" w:after="105" w:line="360" w:lineRule="auto"/>
      </w:pPr>
      <w:r>
        <w:rPr>
          <w:rFonts w:ascii="source serif 4" w:eastAsia="source serif 4" w:hAnsi="source serif 4" w:cs="source serif 4"/>
          <w:b/>
          <w:color w:val="000000"/>
        </w:rPr>
        <w:t>Aide technique complémentaire envisagée pour la main / le poignet :</w:t>
      </w:r>
      <w:r>
        <w:rPr>
          <w:rFonts w:ascii="source serif 4" w:eastAsia="source serif 4" w:hAnsi="source serif 4" w:cs="source serif 4"/>
          <w:color w:val="000000"/>
        </w:rPr>
        <w:br/>
        <w:t>☐ Non ☐ Orthèse ☐ Support de poignet ☐ Adaptation de préhension ☐ Autre : __________</w:t>
      </w:r>
    </w:p>
    <w:p w14:paraId="399DCB53" w14:textId="77777777" w:rsidR="00AE7F5E" w:rsidRDefault="00000000">
      <w:pPr>
        <w:numPr>
          <w:ilvl w:val="0"/>
          <w:numId w:val="2"/>
        </w:numPr>
        <w:spacing w:before="105" w:after="105" w:line="360" w:lineRule="auto"/>
      </w:pPr>
      <w:r>
        <w:rPr>
          <w:rFonts w:ascii="source serif 4" w:eastAsia="source serif 4" w:hAnsi="source serif 4" w:cs="source serif 4"/>
          <w:b/>
          <w:color w:val="000000"/>
        </w:rPr>
        <w:t>Observations :</w:t>
      </w:r>
      <w:r>
        <w:rPr>
          <w:rFonts w:ascii="source serif 4" w:eastAsia="source serif 4" w:hAnsi="source serif 4" w:cs="source serif 4"/>
          <w:color w:val="000000"/>
        </w:rPr>
        <w:t xml:space="preserve"> _______________________________________________________________</w:t>
      </w:r>
    </w:p>
    <w:p w14:paraId="299E07F0" w14:textId="77777777" w:rsidR="00407485" w:rsidRDefault="00407485">
      <w:pPr>
        <w:spacing w:before="315" w:after="105" w:line="360" w:lineRule="auto"/>
        <w:ind w:left="-30"/>
        <w:rPr>
          <w:rFonts w:ascii="source serif 4" w:eastAsia="source serif 4" w:hAnsi="source serif 4" w:cs="source serif 4"/>
          <w:b/>
          <w:color w:val="000000"/>
          <w:sz w:val="24"/>
        </w:rPr>
      </w:pPr>
      <w:bookmarkStart w:id="4" w:name="coude_mobilisations_actives_sans_gravité"/>
    </w:p>
    <w:p w14:paraId="4A5C3DBE" w14:textId="77777777" w:rsidR="00407485" w:rsidRDefault="00407485">
      <w:pPr>
        <w:spacing w:before="315" w:after="105" w:line="360" w:lineRule="auto"/>
        <w:ind w:left="-30"/>
        <w:rPr>
          <w:rFonts w:ascii="source serif 4" w:eastAsia="source serif 4" w:hAnsi="source serif 4" w:cs="source serif 4"/>
          <w:b/>
          <w:color w:val="000000"/>
          <w:sz w:val="24"/>
        </w:rPr>
      </w:pPr>
    </w:p>
    <w:p w14:paraId="758DFFFF" w14:textId="2EA350B7" w:rsidR="00AE7F5E" w:rsidRDefault="00000000">
      <w:pPr>
        <w:spacing w:before="315" w:after="105" w:line="360" w:lineRule="auto"/>
        <w:ind w:left="-30"/>
      </w:pPr>
      <w:r>
        <w:rPr>
          <w:rFonts w:ascii="source serif 4" w:eastAsia="source serif 4" w:hAnsi="source serif 4" w:cs="source serif 4"/>
          <w:b/>
          <w:color w:val="000000"/>
          <w:sz w:val="24"/>
        </w:rPr>
        <w:t>Coude — mobilisations actives sans gravité</w:t>
      </w:r>
      <w:bookmarkEnd w:id="4"/>
    </w:p>
    <w:p w14:paraId="63A2D976" w14:textId="7890E15D" w:rsidR="00AE7F5E" w:rsidRDefault="00000000">
      <w:pPr>
        <w:spacing w:after="210" w:line="360" w:lineRule="auto"/>
        <w:rPr>
          <w:rFonts w:ascii="source serif 4" w:eastAsia="source serif 4" w:hAnsi="source serif 4" w:cs="source serif 4"/>
          <w:color w:val="000000"/>
        </w:rPr>
      </w:pPr>
      <w:r>
        <w:rPr>
          <w:rFonts w:ascii="source serif 4" w:eastAsia="source serif 4" w:hAnsi="source serif 4" w:cs="source serif 4"/>
          <w:color w:val="000000"/>
        </w:rPr>
        <w:t>Vérifier la capacité à initier et contrôler les mouvements dans un plan sans gravité.</w:t>
      </w:r>
      <w:r w:rsidR="00407485">
        <w:rPr>
          <w:rFonts w:ascii="source serif 4" w:eastAsia="source serif 4" w:hAnsi="source serif 4" w:cs="source serif 4"/>
          <w:color w:val="000000"/>
        </w:rPr>
        <w:t xml:space="preserve"> </w:t>
      </w:r>
    </w:p>
    <w:p w14:paraId="1FF7018B" w14:textId="77777777" w:rsidR="00407485" w:rsidRPr="00407485" w:rsidRDefault="00407485" w:rsidP="00407485">
      <w:pPr>
        <w:spacing w:after="210" w:line="360" w:lineRule="auto"/>
      </w:pPr>
      <w:r w:rsidRPr="00407485">
        <w:t>Le bras est soutenu sur une table, un accoudoir large, une tablette ou par l</w:t>
      </w:r>
      <w:r w:rsidRPr="00407485">
        <w:t>’é</w:t>
      </w:r>
      <w:r w:rsidRPr="00407485">
        <w:t>valuateur, de fa</w:t>
      </w:r>
      <w:r w:rsidRPr="00407485">
        <w:t>ç</w:t>
      </w:r>
      <w:r w:rsidRPr="00407485">
        <w:t xml:space="preserve">on </w:t>
      </w:r>
      <w:r w:rsidRPr="00407485">
        <w:t>à</w:t>
      </w:r>
      <w:r w:rsidRPr="00407485">
        <w:t xml:space="preserve"> limiter l</w:t>
      </w:r>
      <w:r w:rsidRPr="00407485">
        <w:t>’</w:t>
      </w:r>
      <w:r w:rsidRPr="00407485">
        <w:t>effort n</w:t>
      </w:r>
      <w:r w:rsidRPr="00407485">
        <w:t>é</w:t>
      </w:r>
      <w:r w:rsidRPr="00407485">
        <w:t>cessaire pour porter son poids.</w:t>
      </w:r>
    </w:p>
    <w:p w14:paraId="620306C3" w14:textId="77777777" w:rsidR="00407485" w:rsidRPr="00407485" w:rsidRDefault="00407485" w:rsidP="00407485">
      <w:pPr>
        <w:spacing w:after="210" w:line="360" w:lineRule="auto"/>
      </w:pPr>
      <w:r w:rsidRPr="00407485">
        <w:t>L</w:t>
      </w:r>
      <w:r w:rsidRPr="00407485">
        <w:t>’</w:t>
      </w:r>
      <w:r w:rsidRPr="00407485">
        <w:t xml:space="preserve">utilisateur doit pouvoir </w:t>
      </w:r>
      <w:r w:rsidRPr="00407485">
        <w:rPr>
          <w:b/>
          <w:bCs/>
        </w:rPr>
        <w:t>plier et tendre activement le coude</w:t>
      </w:r>
      <w:r w:rsidRPr="00407485">
        <w:t>, sans que l</w:t>
      </w:r>
      <w:r w:rsidRPr="00407485">
        <w:t>’</w:t>
      </w:r>
      <w:r w:rsidRPr="00407485">
        <w:t>on soul</w:t>
      </w:r>
      <w:r w:rsidRPr="00407485">
        <w:t>è</w:t>
      </w:r>
      <w:r w:rsidRPr="00407485">
        <w:t xml:space="preserve">ve son avant-bras </w:t>
      </w:r>
      <w:r w:rsidRPr="00407485">
        <w:t>à</w:t>
      </w:r>
      <w:r w:rsidRPr="00407485">
        <w:t xml:space="preserve"> sa place, avec un mouvement suffisamment contr</w:t>
      </w:r>
      <w:r w:rsidRPr="00407485">
        <w:t>ô</w:t>
      </w:r>
      <w:r w:rsidRPr="00407485">
        <w:t>l</w:t>
      </w:r>
      <w:r w:rsidRPr="00407485">
        <w:t>é</w:t>
      </w:r>
      <w:r w:rsidRPr="00407485">
        <w:t xml:space="preserve"> pour orienter la main vers une activit</w:t>
      </w:r>
      <w:r w:rsidRPr="00407485">
        <w:t>é</w:t>
      </w:r>
      <w:r w:rsidRPr="00407485">
        <w:t>.</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657"/>
        <w:gridCol w:w="2566"/>
        <w:gridCol w:w="2178"/>
        <w:gridCol w:w="1586"/>
      </w:tblGrid>
      <w:tr w:rsidR="00AE7F5E" w14:paraId="5A0AB92F"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97D7F92" w14:textId="77777777" w:rsidR="00AE7F5E" w:rsidRDefault="00000000">
            <w:pPr>
              <w:spacing w:line="360" w:lineRule="auto"/>
            </w:pPr>
            <w:r>
              <w:rPr>
                <w:rFonts w:ascii="source sans 3" w:eastAsia="source sans 3" w:hAnsi="source sans 3" w:cs="source sans 3"/>
                <w:color w:val="000000"/>
                <w:sz w:val="17"/>
              </w:rPr>
              <w:t>Mouvement</w:t>
            </w:r>
          </w:p>
        </w:tc>
        <w:tc>
          <w:tcPr>
            <w:tcW w:w="0" w:type="auto"/>
            <w:tcBorders>
              <w:top w:val="single" w:sz="1" w:space="0" w:color="000000"/>
              <w:bottom w:val="single" w:sz="1" w:space="0" w:color="000000"/>
              <w:right w:val="single" w:sz="1" w:space="0" w:color="000000"/>
            </w:tcBorders>
          </w:tcPr>
          <w:p w14:paraId="5E93FFF8" w14:textId="77777777" w:rsidR="00AE7F5E" w:rsidRDefault="00000000">
            <w:pPr>
              <w:spacing w:line="360" w:lineRule="auto"/>
              <w:jc w:val="right"/>
            </w:pPr>
            <w:r>
              <w:rPr>
                <w:rFonts w:ascii="source sans 3" w:eastAsia="source sans 3" w:hAnsi="source sans 3" w:cs="source sans 3"/>
                <w:color w:val="000000"/>
                <w:sz w:val="17"/>
              </w:rPr>
              <w:t>Niveau minimal attendu</w:t>
            </w:r>
          </w:p>
        </w:tc>
        <w:tc>
          <w:tcPr>
            <w:tcW w:w="0" w:type="auto"/>
            <w:tcBorders>
              <w:top w:val="single" w:sz="1" w:space="0" w:color="000000"/>
              <w:bottom w:val="single" w:sz="1" w:space="0" w:color="000000"/>
              <w:right w:val="single" w:sz="1" w:space="0" w:color="000000"/>
            </w:tcBorders>
          </w:tcPr>
          <w:p w14:paraId="6ECFB7B7" w14:textId="77777777" w:rsidR="00AE7F5E" w:rsidRDefault="00000000">
            <w:pPr>
              <w:spacing w:line="360" w:lineRule="auto"/>
            </w:pPr>
            <w:r>
              <w:rPr>
                <w:rFonts w:ascii="source sans 3" w:eastAsia="source sans 3" w:hAnsi="source sans 3" w:cs="source sans 3"/>
                <w:color w:val="000000"/>
                <w:sz w:val="17"/>
              </w:rPr>
              <w:t>Résultat</w:t>
            </w:r>
          </w:p>
        </w:tc>
        <w:tc>
          <w:tcPr>
            <w:tcW w:w="0" w:type="auto"/>
            <w:tcBorders>
              <w:top w:val="single" w:sz="1" w:space="0" w:color="000000"/>
              <w:bottom w:val="single" w:sz="1" w:space="0" w:color="000000"/>
            </w:tcBorders>
          </w:tcPr>
          <w:p w14:paraId="31C7D387" w14:textId="77777777" w:rsidR="00AE7F5E" w:rsidRDefault="00000000">
            <w:pPr>
              <w:spacing w:line="360" w:lineRule="auto"/>
            </w:pPr>
            <w:r>
              <w:rPr>
                <w:rFonts w:ascii="source sans 3" w:eastAsia="source sans 3" w:hAnsi="source sans 3" w:cs="source sans 3"/>
                <w:color w:val="000000"/>
                <w:sz w:val="17"/>
              </w:rPr>
              <w:t>Commentaires</w:t>
            </w:r>
          </w:p>
        </w:tc>
      </w:tr>
      <w:tr w:rsidR="00AE7F5E" w14:paraId="028074A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86F236D" w14:textId="77777777" w:rsidR="00AE7F5E" w:rsidRDefault="00000000">
            <w:pPr>
              <w:spacing w:line="360" w:lineRule="auto"/>
            </w:pPr>
            <w:r>
              <w:rPr>
                <w:rFonts w:ascii="source sans 3" w:eastAsia="source sans 3" w:hAnsi="source sans 3" w:cs="source sans 3"/>
                <w:color w:val="000000"/>
                <w:sz w:val="17"/>
              </w:rPr>
              <w:t>Flexion du coude sans gravité</w:t>
            </w:r>
          </w:p>
        </w:tc>
        <w:tc>
          <w:tcPr>
            <w:tcW w:w="0" w:type="auto"/>
            <w:tcBorders>
              <w:top w:val="single" w:sz="1" w:space="0" w:color="000000"/>
              <w:bottom w:val="single" w:sz="1" w:space="0" w:color="000000"/>
              <w:right w:val="single" w:sz="1" w:space="0" w:color="000000"/>
            </w:tcBorders>
          </w:tcPr>
          <w:p w14:paraId="0AAF0742" w14:textId="77777777" w:rsidR="00AE7F5E" w:rsidRDefault="00000000">
            <w:pPr>
              <w:spacing w:line="360" w:lineRule="auto"/>
              <w:jc w:val="right"/>
            </w:pPr>
            <w:r>
              <w:rPr>
                <w:rFonts w:ascii="source sans 3" w:eastAsia="source sans 3" w:hAnsi="source sans 3" w:cs="source sans 3"/>
                <w:color w:val="000000"/>
                <w:sz w:val="17"/>
              </w:rPr>
              <w:t>MRC / Lovett ≥ 2, idéalement 3</w:t>
            </w:r>
          </w:p>
        </w:tc>
        <w:tc>
          <w:tcPr>
            <w:tcW w:w="0" w:type="auto"/>
            <w:tcBorders>
              <w:top w:val="single" w:sz="1" w:space="0" w:color="000000"/>
              <w:bottom w:val="single" w:sz="1" w:space="0" w:color="000000"/>
              <w:right w:val="single" w:sz="1" w:space="0" w:color="000000"/>
            </w:tcBorders>
          </w:tcPr>
          <w:p w14:paraId="77B62FB6" w14:textId="77777777" w:rsidR="00AE7F5E" w:rsidRDefault="00000000">
            <w:pPr>
              <w:spacing w:line="360" w:lineRule="auto"/>
            </w:pPr>
            <w:r>
              <w:rPr>
                <w:rFonts w:ascii="source sans 3" w:eastAsia="source sans 3" w:hAnsi="source sans 3" w:cs="source sans 3"/>
                <w:color w:val="000000"/>
                <w:sz w:val="17"/>
              </w:rPr>
              <w:t>☐ 0 ☐ 1 ☐ 2 ☐ 3 ☐ 4 ☐ 5</w:t>
            </w:r>
          </w:p>
        </w:tc>
        <w:tc>
          <w:tcPr>
            <w:tcW w:w="0" w:type="auto"/>
            <w:tcBorders>
              <w:top w:val="single" w:sz="1" w:space="0" w:color="000000"/>
              <w:bottom w:val="single" w:sz="1" w:space="0" w:color="000000"/>
            </w:tcBorders>
          </w:tcPr>
          <w:p w14:paraId="235156ED" w14:textId="77777777" w:rsidR="00AE7F5E" w:rsidRDefault="00000000">
            <w:pPr>
              <w:spacing w:line="360" w:lineRule="auto"/>
            </w:pPr>
            <w:r>
              <w:rPr>
                <w:rFonts w:ascii="source sans 3" w:eastAsia="source sans 3" w:hAnsi="source sans 3" w:cs="source sans 3"/>
                <w:color w:val="000000"/>
                <w:sz w:val="17"/>
              </w:rPr>
              <w:t>____________________</w:t>
            </w:r>
          </w:p>
        </w:tc>
      </w:tr>
      <w:tr w:rsidR="00AE7F5E" w14:paraId="1B309BA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508DBA1" w14:textId="77777777" w:rsidR="00AE7F5E" w:rsidRDefault="00000000">
            <w:pPr>
              <w:spacing w:line="360" w:lineRule="auto"/>
            </w:pPr>
            <w:r>
              <w:rPr>
                <w:rFonts w:ascii="source sans 3" w:eastAsia="source sans 3" w:hAnsi="source sans 3" w:cs="source sans 3"/>
                <w:color w:val="000000"/>
                <w:sz w:val="17"/>
              </w:rPr>
              <w:t>Extension du coude sans gravité</w:t>
            </w:r>
          </w:p>
        </w:tc>
        <w:tc>
          <w:tcPr>
            <w:tcW w:w="0" w:type="auto"/>
            <w:tcBorders>
              <w:top w:val="single" w:sz="1" w:space="0" w:color="000000"/>
              <w:bottom w:val="single" w:sz="1" w:space="0" w:color="000000"/>
              <w:right w:val="single" w:sz="1" w:space="0" w:color="000000"/>
            </w:tcBorders>
          </w:tcPr>
          <w:p w14:paraId="0FDE6D9C" w14:textId="77777777" w:rsidR="00AE7F5E" w:rsidRDefault="00000000">
            <w:pPr>
              <w:spacing w:line="360" w:lineRule="auto"/>
              <w:jc w:val="right"/>
            </w:pPr>
            <w:r>
              <w:rPr>
                <w:rFonts w:ascii="source sans 3" w:eastAsia="source sans 3" w:hAnsi="source sans 3" w:cs="source sans 3"/>
                <w:color w:val="000000"/>
                <w:sz w:val="17"/>
              </w:rPr>
              <w:t>MRC / Lovett ≥ 2, idéalement 3</w:t>
            </w:r>
          </w:p>
        </w:tc>
        <w:tc>
          <w:tcPr>
            <w:tcW w:w="0" w:type="auto"/>
            <w:tcBorders>
              <w:top w:val="single" w:sz="1" w:space="0" w:color="000000"/>
              <w:bottom w:val="single" w:sz="1" w:space="0" w:color="000000"/>
              <w:right w:val="single" w:sz="1" w:space="0" w:color="000000"/>
            </w:tcBorders>
          </w:tcPr>
          <w:p w14:paraId="631FB40A" w14:textId="77777777" w:rsidR="00AE7F5E" w:rsidRDefault="00000000">
            <w:pPr>
              <w:spacing w:line="360" w:lineRule="auto"/>
            </w:pPr>
            <w:r>
              <w:rPr>
                <w:rFonts w:ascii="source sans 3" w:eastAsia="source sans 3" w:hAnsi="source sans 3" w:cs="source sans 3"/>
                <w:color w:val="000000"/>
                <w:sz w:val="17"/>
              </w:rPr>
              <w:t>☐ 0 ☐ 1 ☐ 2 ☐ 3 ☐ 4 ☐ 5</w:t>
            </w:r>
          </w:p>
        </w:tc>
        <w:tc>
          <w:tcPr>
            <w:tcW w:w="0" w:type="auto"/>
            <w:tcBorders>
              <w:top w:val="single" w:sz="1" w:space="0" w:color="000000"/>
              <w:bottom w:val="single" w:sz="1" w:space="0" w:color="000000"/>
            </w:tcBorders>
          </w:tcPr>
          <w:p w14:paraId="524AD094" w14:textId="77777777" w:rsidR="00AE7F5E" w:rsidRDefault="00000000">
            <w:pPr>
              <w:spacing w:line="360" w:lineRule="auto"/>
            </w:pPr>
            <w:r>
              <w:rPr>
                <w:rFonts w:ascii="source sans 3" w:eastAsia="source sans 3" w:hAnsi="source sans 3" w:cs="source sans 3"/>
                <w:color w:val="000000"/>
                <w:sz w:val="17"/>
              </w:rPr>
              <w:t>____________________</w:t>
            </w:r>
          </w:p>
        </w:tc>
      </w:tr>
    </w:tbl>
    <w:p w14:paraId="32D01FFF" w14:textId="77777777" w:rsidR="00AE7F5E" w:rsidRDefault="00AE7F5E"/>
    <w:p w14:paraId="75685AAA" w14:textId="77777777" w:rsidR="00AE7F5E" w:rsidRDefault="00000000">
      <w:pPr>
        <w:numPr>
          <w:ilvl w:val="0"/>
          <w:numId w:val="3"/>
        </w:numPr>
        <w:spacing w:before="105" w:after="105" w:line="360" w:lineRule="auto"/>
      </w:pPr>
      <w:r>
        <w:rPr>
          <w:rFonts w:ascii="source serif 4" w:eastAsia="source serif 4" w:hAnsi="source serif 4" w:cs="source serif 4"/>
          <w:b/>
          <w:color w:val="000000"/>
        </w:rPr>
        <w:t xml:space="preserve">Critère fonctionnel coude </w:t>
      </w:r>
      <w:proofErr w:type="gramStart"/>
      <w:r>
        <w:rPr>
          <w:rFonts w:ascii="source serif 4" w:eastAsia="source serif 4" w:hAnsi="source serif 4" w:cs="source serif 4"/>
          <w:b/>
          <w:color w:val="000000"/>
        </w:rPr>
        <w:t>validé</w:t>
      </w:r>
      <w:proofErr w:type="gramEnd"/>
      <w:r>
        <w:rPr>
          <w:rFonts w:ascii="source serif 4" w:eastAsia="source serif 4" w:hAnsi="source serif 4" w:cs="source serif 4"/>
          <w:b/>
          <w:color w:val="000000"/>
        </w:rPr>
        <w:t xml:space="preserve"> :</w:t>
      </w:r>
      <w:r>
        <w:rPr>
          <w:rFonts w:ascii="source serif 4" w:eastAsia="source serif 4" w:hAnsi="source serif 4" w:cs="source serif 4"/>
          <w:color w:val="000000"/>
        </w:rPr>
        <w:t xml:space="preserve"> ☐ Oui ☐ À confirmer à l’essai ☐ Non</w:t>
      </w:r>
    </w:p>
    <w:p w14:paraId="3F6B3494" w14:textId="77777777" w:rsidR="00AE7F5E" w:rsidRPr="00407485" w:rsidRDefault="00000000">
      <w:pPr>
        <w:numPr>
          <w:ilvl w:val="0"/>
          <w:numId w:val="3"/>
        </w:numPr>
        <w:spacing w:before="105" w:after="105" w:line="360" w:lineRule="auto"/>
      </w:pPr>
      <w:r>
        <w:rPr>
          <w:rFonts w:ascii="source serif 4" w:eastAsia="source serif 4" w:hAnsi="source serif 4" w:cs="source serif 4"/>
          <w:b/>
          <w:color w:val="000000"/>
        </w:rPr>
        <w:t>Douleur, limitation articulaire, spasticité, rétractions ou fatigabilité à signaler :</w:t>
      </w:r>
    </w:p>
    <w:p w14:paraId="69FC5E84" w14:textId="77777777" w:rsidR="00407485" w:rsidRDefault="00407485" w:rsidP="00407485">
      <w:pPr>
        <w:spacing w:before="105" w:after="105" w:line="360" w:lineRule="auto"/>
        <w:ind w:left="540"/>
        <w:rPr>
          <w:rFonts w:ascii="source serif 4" w:eastAsia="source serif 4" w:hAnsi="source serif 4" w:cs="source serif 4"/>
          <w:b/>
          <w:color w:val="000000"/>
        </w:rPr>
      </w:pPr>
    </w:p>
    <w:p w14:paraId="7D571049" w14:textId="77777777" w:rsidR="00407485" w:rsidRDefault="00407485" w:rsidP="00407485">
      <w:pPr>
        <w:spacing w:before="105" w:after="105" w:line="360" w:lineRule="auto"/>
        <w:ind w:left="540"/>
        <w:rPr>
          <w:rFonts w:ascii="source serif 4" w:eastAsia="source serif 4" w:hAnsi="source serif 4" w:cs="source serif 4"/>
          <w:b/>
          <w:color w:val="000000"/>
        </w:rPr>
      </w:pPr>
    </w:p>
    <w:p w14:paraId="74351FF5" w14:textId="77777777" w:rsidR="00407485" w:rsidRDefault="00407485" w:rsidP="00407485">
      <w:pPr>
        <w:spacing w:before="105" w:after="105" w:line="360" w:lineRule="auto"/>
        <w:ind w:left="540"/>
        <w:rPr>
          <w:rFonts w:ascii="source serif 4" w:eastAsia="source serif 4" w:hAnsi="source serif 4" w:cs="source serif 4"/>
          <w:b/>
          <w:color w:val="000000"/>
        </w:rPr>
      </w:pPr>
    </w:p>
    <w:p w14:paraId="0ECCDF52" w14:textId="77777777" w:rsidR="00AE7F5E" w:rsidRDefault="00000000">
      <w:pPr>
        <w:spacing w:before="315" w:after="105" w:line="360" w:lineRule="auto"/>
        <w:ind w:left="-30"/>
      </w:pPr>
      <w:bookmarkStart w:id="5" w:name="épaule_stabilisation_minimale"/>
      <w:r>
        <w:rPr>
          <w:rFonts w:ascii="source serif 4" w:eastAsia="source serif 4" w:hAnsi="source serif 4" w:cs="source serif 4"/>
          <w:b/>
          <w:color w:val="000000"/>
          <w:sz w:val="24"/>
        </w:rPr>
        <w:lastRenderedPageBreak/>
        <w:t>Épaule — stabilisation minimale</w:t>
      </w:r>
      <w:bookmarkEnd w:id="5"/>
    </w:p>
    <w:p w14:paraId="64A00030" w14:textId="77777777" w:rsidR="00AE7F5E" w:rsidRDefault="00000000">
      <w:pPr>
        <w:spacing w:after="210" w:line="360" w:lineRule="auto"/>
        <w:rPr>
          <w:rFonts w:ascii="source serif 4" w:eastAsia="source serif 4" w:hAnsi="source serif 4" w:cs="source serif 4"/>
          <w:color w:val="000000"/>
        </w:rPr>
      </w:pPr>
      <w:r>
        <w:rPr>
          <w:rFonts w:ascii="source serif 4" w:eastAsia="source serif 4" w:hAnsi="source serif 4" w:cs="source serif 4"/>
          <w:color w:val="000000"/>
        </w:rPr>
        <w:t>Vérifier la capacité à stabiliser la ceinture scapulaire et l’épaule. Une force minimale de MRC / Lovett 2 à 3 est recherchée en adduction et en abduction d’épaule.</w:t>
      </w:r>
    </w:p>
    <w:p w14:paraId="3F9184E8" w14:textId="77777777" w:rsidR="00407485" w:rsidRPr="00407485" w:rsidRDefault="00407485" w:rsidP="00407485">
      <w:pPr>
        <w:spacing w:after="210" w:line="360" w:lineRule="auto"/>
      </w:pPr>
      <w:r w:rsidRPr="00407485">
        <w:t>Avec le bras pos</w:t>
      </w:r>
      <w:r w:rsidRPr="00407485">
        <w:t>é</w:t>
      </w:r>
      <w:r w:rsidRPr="00407485">
        <w:t xml:space="preserve"> ou soutenu </w:t>
      </w:r>
      <w:r w:rsidRPr="00407485">
        <w:t>à</w:t>
      </w:r>
      <w:r w:rsidRPr="00407485">
        <w:t xml:space="preserve"> hauteur de table/accoudoir, l</w:t>
      </w:r>
      <w:r w:rsidRPr="00407485">
        <w:t>’</w:t>
      </w:r>
      <w:r w:rsidRPr="00407485">
        <w:t>utilisateur doit pouvoir maintenir l</w:t>
      </w:r>
      <w:r w:rsidRPr="00407485">
        <w:t>’é</w:t>
      </w:r>
      <w:r w:rsidRPr="00407485">
        <w:t>paule stable pendant un mouvement du coude et de la main, sans effondrement marqu</w:t>
      </w:r>
      <w:r w:rsidRPr="00407485">
        <w:t>é</w:t>
      </w:r>
      <w:r w:rsidRPr="00407485">
        <w:t xml:space="preserve"> du tronc, glissement important de l</w:t>
      </w:r>
      <w:r w:rsidRPr="00407485">
        <w:t>’é</w:t>
      </w:r>
      <w:r w:rsidRPr="00407485">
        <w:t>paule, douleur ni compensation excessive.</w:t>
      </w:r>
    </w:p>
    <w:p w14:paraId="4CA47F76" w14:textId="308909EA" w:rsidR="00407485" w:rsidRPr="00407485" w:rsidRDefault="00407485" w:rsidP="00407485">
      <w:pPr>
        <w:spacing w:after="210" w:line="360" w:lineRule="auto"/>
      </w:pPr>
      <w:r w:rsidRPr="00407485">
        <w:t>L</w:t>
      </w:r>
      <w:r w:rsidRPr="00407485">
        <w:t>’</w:t>
      </w:r>
      <w:r w:rsidRPr="00407485">
        <w:t>objectif est d</w:t>
      </w:r>
      <w:r w:rsidRPr="00407485">
        <w:t>’</w:t>
      </w:r>
      <w:r w:rsidRPr="00407485">
        <w:t>observer une capacit</w:t>
      </w:r>
      <w:r w:rsidRPr="00407485">
        <w:t>é</w:t>
      </w:r>
      <w:r w:rsidRPr="00407485">
        <w:t xml:space="preserve"> minimale </w:t>
      </w:r>
      <w:r w:rsidRPr="00407485">
        <w:t>à</w:t>
      </w:r>
      <w:r w:rsidRPr="00407485">
        <w:t xml:space="preserve"> orienter et contr</w:t>
      </w:r>
      <w:r w:rsidRPr="00407485">
        <w:t>ô</w:t>
      </w:r>
      <w:r w:rsidRPr="00407485">
        <w:t>ler le membre sup</w:t>
      </w:r>
      <w:r w:rsidRPr="00407485">
        <w:t>é</w:t>
      </w:r>
      <w:r w:rsidRPr="00407485">
        <w:t>rieur lorsque le poids du bras est compens</w:t>
      </w:r>
      <w:r w:rsidRPr="00407485">
        <w:t>é</w:t>
      </w:r>
      <w:r w:rsidRPr="00407485">
        <w:t>.</w:t>
      </w:r>
      <w:r>
        <w:t xml:space="preserve"> Par exemple</w:t>
      </w:r>
      <w:r>
        <w:t> </w:t>
      </w:r>
      <w:r>
        <w:t xml:space="preserve">: </w:t>
      </w:r>
    </w:p>
    <w:p w14:paraId="355D9585" w14:textId="1C8711D2" w:rsidR="00407485" w:rsidRDefault="00407485" w:rsidP="00407485">
      <w:pPr>
        <w:pStyle w:val="Paragraphedeliste"/>
        <w:numPr>
          <w:ilvl w:val="0"/>
          <w:numId w:val="14"/>
        </w:numPr>
        <w:spacing w:after="210" w:line="360" w:lineRule="auto"/>
      </w:pPr>
      <w:r w:rsidRPr="00407485">
        <w:t>Maintenir la main pos</w:t>
      </w:r>
      <w:r w:rsidRPr="00407485">
        <w:t>é</w:t>
      </w:r>
      <w:r w:rsidRPr="00407485">
        <w:t>e sur une table pendant 10</w:t>
      </w:r>
      <w:r w:rsidR="002411F0">
        <w:t xml:space="preserve"> </w:t>
      </w:r>
      <w:r w:rsidR="002411F0">
        <w:t>à</w:t>
      </w:r>
      <w:r w:rsidR="002411F0">
        <w:t xml:space="preserve"> 20</w:t>
      </w:r>
      <w:r w:rsidRPr="00407485">
        <w:t xml:space="preserve"> secondes, bras soutenu.</w:t>
      </w:r>
    </w:p>
    <w:p w14:paraId="5CB245CF" w14:textId="03A61740" w:rsidR="00407485" w:rsidRPr="00407485" w:rsidRDefault="00407485" w:rsidP="00407485">
      <w:pPr>
        <w:pStyle w:val="Paragraphedeliste"/>
        <w:numPr>
          <w:ilvl w:val="0"/>
          <w:numId w:val="14"/>
        </w:numPr>
        <w:spacing w:after="210" w:line="360" w:lineRule="auto"/>
      </w:pPr>
      <w:r w:rsidRPr="00407485">
        <w:t xml:space="preserve">Faire glisser la main vers un objet puis revenir </w:t>
      </w:r>
      <w:r w:rsidRPr="00407485">
        <w:t>à</w:t>
      </w:r>
      <w:r w:rsidRPr="00407485">
        <w:t xml:space="preserve"> la position de d</w:t>
      </w:r>
      <w:r w:rsidRPr="00407485">
        <w:t>é</w:t>
      </w:r>
      <w:r w:rsidRPr="00407485">
        <w:t>part</w:t>
      </w:r>
      <w:r w:rsidR="002411F0">
        <w:t xml:space="preserve"> (sens abduction/adduction)</w:t>
      </w:r>
      <w:r w:rsidRPr="00407485">
        <w:t>, sans perte majeure d</w:t>
      </w:r>
      <w:r w:rsidRPr="00407485">
        <w:t>’</w:t>
      </w:r>
      <w:r w:rsidRPr="00407485">
        <w:t>alignement de l</w:t>
      </w:r>
      <w:r w:rsidRPr="00407485">
        <w:t>’é</w:t>
      </w:r>
      <w:r w:rsidRPr="00407485">
        <w:t>paule.</w:t>
      </w:r>
    </w:p>
    <w:p w14:paraId="3715575C" w14:textId="77777777" w:rsidR="00407485" w:rsidRDefault="00407485">
      <w:pPr>
        <w:spacing w:after="210" w:line="360" w:lineRule="auto"/>
      </w:pP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940"/>
        <w:gridCol w:w="2566"/>
        <w:gridCol w:w="2178"/>
        <w:gridCol w:w="1586"/>
      </w:tblGrid>
      <w:tr w:rsidR="00AE7F5E" w14:paraId="2F7FE10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9342281" w14:textId="77777777" w:rsidR="00AE7F5E" w:rsidRDefault="00000000">
            <w:pPr>
              <w:spacing w:line="360" w:lineRule="auto"/>
            </w:pPr>
            <w:r>
              <w:rPr>
                <w:rFonts w:ascii="source sans 3" w:eastAsia="source sans 3" w:hAnsi="source sans 3" w:cs="source sans 3"/>
                <w:color w:val="000000"/>
                <w:sz w:val="17"/>
              </w:rPr>
              <w:t>Fonction</w:t>
            </w:r>
          </w:p>
        </w:tc>
        <w:tc>
          <w:tcPr>
            <w:tcW w:w="0" w:type="auto"/>
            <w:tcBorders>
              <w:top w:val="single" w:sz="1" w:space="0" w:color="000000"/>
              <w:bottom w:val="single" w:sz="1" w:space="0" w:color="000000"/>
              <w:right w:val="single" w:sz="1" w:space="0" w:color="000000"/>
            </w:tcBorders>
          </w:tcPr>
          <w:p w14:paraId="101C8C61" w14:textId="77777777" w:rsidR="00AE7F5E" w:rsidRDefault="00000000">
            <w:pPr>
              <w:spacing w:line="360" w:lineRule="auto"/>
              <w:jc w:val="right"/>
            </w:pPr>
            <w:r>
              <w:rPr>
                <w:rFonts w:ascii="source sans 3" w:eastAsia="source sans 3" w:hAnsi="source sans 3" w:cs="source sans 3"/>
                <w:color w:val="000000"/>
                <w:sz w:val="17"/>
              </w:rPr>
              <w:t>Niveau minimal attendu</w:t>
            </w:r>
          </w:p>
        </w:tc>
        <w:tc>
          <w:tcPr>
            <w:tcW w:w="0" w:type="auto"/>
            <w:tcBorders>
              <w:top w:val="single" w:sz="1" w:space="0" w:color="000000"/>
              <w:bottom w:val="single" w:sz="1" w:space="0" w:color="000000"/>
              <w:right w:val="single" w:sz="1" w:space="0" w:color="000000"/>
            </w:tcBorders>
          </w:tcPr>
          <w:p w14:paraId="32420CBA" w14:textId="77777777" w:rsidR="00AE7F5E" w:rsidRDefault="00000000">
            <w:pPr>
              <w:spacing w:line="360" w:lineRule="auto"/>
            </w:pPr>
            <w:r>
              <w:rPr>
                <w:rFonts w:ascii="source sans 3" w:eastAsia="source sans 3" w:hAnsi="source sans 3" w:cs="source sans 3"/>
                <w:color w:val="000000"/>
                <w:sz w:val="17"/>
              </w:rPr>
              <w:t>Résultat</w:t>
            </w:r>
          </w:p>
        </w:tc>
        <w:tc>
          <w:tcPr>
            <w:tcW w:w="0" w:type="auto"/>
            <w:tcBorders>
              <w:top w:val="single" w:sz="1" w:space="0" w:color="000000"/>
              <w:bottom w:val="single" w:sz="1" w:space="0" w:color="000000"/>
            </w:tcBorders>
          </w:tcPr>
          <w:p w14:paraId="2AEF0AD9" w14:textId="77777777" w:rsidR="00AE7F5E" w:rsidRDefault="00000000">
            <w:pPr>
              <w:spacing w:line="360" w:lineRule="auto"/>
            </w:pPr>
            <w:r>
              <w:rPr>
                <w:rFonts w:ascii="source sans 3" w:eastAsia="source sans 3" w:hAnsi="source sans 3" w:cs="source sans 3"/>
                <w:color w:val="000000"/>
                <w:sz w:val="17"/>
              </w:rPr>
              <w:t>Commentaires</w:t>
            </w:r>
          </w:p>
        </w:tc>
      </w:tr>
      <w:tr w:rsidR="00AE7F5E" w14:paraId="1FB099C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7E98EBB" w14:textId="77777777" w:rsidR="00AE7F5E" w:rsidRDefault="00000000">
            <w:pPr>
              <w:spacing w:line="360" w:lineRule="auto"/>
            </w:pPr>
            <w:r>
              <w:rPr>
                <w:rFonts w:ascii="source sans 3" w:eastAsia="source sans 3" w:hAnsi="source sans 3" w:cs="source sans 3"/>
                <w:color w:val="000000"/>
                <w:sz w:val="17"/>
              </w:rPr>
              <w:t>Stabilisation / adduction de l’épaule</w:t>
            </w:r>
          </w:p>
        </w:tc>
        <w:tc>
          <w:tcPr>
            <w:tcW w:w="0" w:type="auto"/>
            <w:tcBorders>
              <w:top w:val="single" w:sz="1" w:space="0" w:color="000000"/>
              <w:bottom w:val="single" w:sz="1" w:space="0" w:color="000000"/>
              <w:right w:val="single" w:sz="1" w:space="0" w:color="000000"/>
            </w:tcBorders>
          </w:tcPr>
          <w:p w14:paraId="36158210" w14:textId="77777777" w:rsidR="00AE7F5E" w:rsidRDefault="00000000">
            <w:pPr>
              <w:spacing w:line="360" w:lineRule="auto"/>
              <w:jc w:val="right"/>
            </w:pPr>
            <w:r>
              <w:rPr>
                <w:rFonts w:ascii="source sans 3" w:eastAsia="source sans 3" w:hAnsi="source sans 3" w:cs="source sans 3"/>
                <w:color w:val="000000"/>
                <w:sz w:val="17"/>
              </w:rPr>
              <w:t>MRC / Lovett ≥ 2, idéalement 3</w:t>
            </w:r>
          </w:p>
        </w:tc>
        <w:tc>
          <w:tcPr>
            <w:tcW w:w="0" w:type="auto"/>
            <w:tcBorders>
              <w:top w:val="single" w:sz="1" w:space="0" w:color="000000"/>
              <w:bottom w:val="single" w:sz="1" w:space="0" w:color="000000"/>
              <w:right w:val="single" w:sz="1" w:space="0" w:color="000000"/>
            </w:tcBorders>
          </w:tcPr>
          <w:p w14:paraId="722B6964" w14:textId="77777777" w:rsidR="00AE7F5E" w:rsidRDefault="00000000">
            <w:pPr>
              <w:spacing w:line="360" w:lineRule="auto"/>
            </w:pPr>
            <w:r>
              <w:rPr>
                <w:rFonts w:ascii="source sans 3" w:eastAsia="source sans 3" w:hAnsi="source sans 3" w:cs="source sans 3"/>
                <w:color w:val="000000"/>
                <w:sz w:val="17"/>
              </w:rPr>
              <w:t>☐ 0 ☐ 1 ☐ 2 ☐ 3 ☐ 4 ☐ 5</w:t>
            </w:r>
          </w:p>
        </w:tc>
        <w:tc>
          <w:tcPr>
            <w:tcW w:w="0" w:type="auto"/>
            <w:tcBorders>
              <w:top w:val="single" w:sz="1" w:space="0" w:color="000000"/>
              <w:bottom w:val="single" w:sz="1" w:space="0" w:color="000000"/>
            </w:tcBorders>
          </w:tcPr>
          <w:p w14:paraId="06770968" w14:textId="77777777" w:rsidR="00AE7F5E" w:rsidRDefault="00000000">
            <w:pPr>
              <w:spacing w:line="360" w:lineRule="auto"/>
            </w:pPr>
            <w:r>
              <w:rPr>
                <w:rFonts w:ascii="source sans 3" w:eastAsia="source sans 3" w:hAnsi="source sans 3" w:cs="source sans 3"/>
                <w:color w:val="000000"/>
                <w:sz w:val="17"/>
              </w:rPr>
              <w:t>____________________</w:t>
            </w:r>
          </w:p>
        </w:tc>
      </w:tr>
      <w:tr w:rsidR="00AE7F5E" w14:paraId="5CA85FB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508F7BB" w14:textId="77777777" w:rsidR="00AE7F5E" w:rsidRDefault="00000000">
            <w:pPr>
              <w:spacing w:line="360" w:lineRule="auto"/>
            </w:pPr>
            <w:r>
              <w:rPr>
                <w:rFonts w:ascii="source sans 3" w:eastAsia="source sans 3" w:hAnsi="source sans 3" w:cs="source sans 3"/>
                <w:color w:val="000000"/>
                <w:sz w:val="17"/>
              </w:rPr>
              <w:t>Stabilisation / abduction de l’épaule</w:t>
            </w:r>
          </w:p>
        </w:tc>
        <w:tc>
          <w:tcPr>
            <w:tcW w:w="0" w:type="auto"/>
            <w:tcBorders>
              <w:top w:val="single" w:sz="1" w:space="0" w:color="000000"/>
              <w:bottom w:val="single" w:sz="1" w:space="0" w:color="000000"/>
              <w:right w:val="single" w:sz="1" w:space="0" w:color="000000"/>
            </w:tcBorders>
          </w:tcPr>
          <w:p w14:paraId="5414ABDB" w14:textId="77777777" w:rsidR="00AE7F5E" w:rsidRDefault="00000000">
            <w:pPr>
              <w:spacing w:line="360" w:lineRule="auto"/>
              <w:jc w:val="right"/>
            </w:pPr>
            <w:r>
              <w:rPr>
                <w:rFonts w:ascii="source sans 3" w:eastAsia="source sans 3" w:hAnsi="source sans 3" w:cs="source sans 3"/>
                <w:color w:val="000000"/>
                <w:sz w:val="17"/>
              </w:rPr>
              <w:t>MRC / Lovett ≥ 2, idéalement 3</w:t>
            </w:r>
          </w:p>
        </w:tc>
        <w:tc>
          <w:tcPr>
            <w:tcW w:w="0" w:type="auto"/>
            <w:tcBorders>
              <w:top w:val="single" w:sz="1" w:space="0" w:color="000000"/>
              <w:bottom w:val="single" w:sz="1" w:space="0" w:color="000000"/>
              <w:right w:val="single" w:sz="1" w:space="0" w:color="000000"/>
            </w:tcBorders>
          </w:tcPr>
          <w:p w14:paraId="3811D21E" w14:textId="77777777" w:rsidR="00AE7F5E" w:rsidRDefault="00000000">
            <w:pPr>
              <w:spacing w:line="360" w:lineRule="auto"/>
            </w:pPr>
            <w:r>
              <w:rPr>
                <w:rFonts w:ascii="source sans 3" w:eastAsia="source sans 3" w:hAnsi="source sans 3" w:cs="source sans 3"/>
                <w:color w:val="000000"/>
                <w:sz w:val="17"/>
              </w:rPr>
              <w:t>☐ 0 ☐ 1 ☐ 2 ☐ 3 ☐ 4 ☐ 5</w:t>
            </w:r>
          </w:p>
        </w:tc>
        <w:tc>
          <w:tcPr>
            <w:tcW w:w="0" w:type="auto"/>
            <w:tcBorders>
              <w:top w:val="single" w:sz="1" w:space="0" w:color="000000"/>
              <w:bottom w:val="single" w:sz="1" w:space="0" w:color="000000"/>
            </w:tcBorders>
          </w:tcPr>
          <w:p w14:paraId="1EB68F69" w14:textId="77777777" w:rsidR="00AE7F5E" w:rsidRDefault="00000000">
            <w:pPr>
              <w:spacing w:line="360" w:lineRule="auto"/>
            </w:pPr>
            <w:r>
              <w:rPr>
                <w:rFonts w:ascii="source sans 3" w:eastAsia="source sans 3" w:hAnsi="source sans 3" w:cs="source sans 3"/>
                <w:color w:val="000000"/>
                <w:sz w:val="17"/>
              </w:rPr>
              <w:t>____________________</w:t>
            </w:r>
          </w:p>
        </w:tc>
      </w:tr>
    </w:tbl>
    <w:p w14:paraId="426C247A" w14:textId="77777777" w:rsidR="00AE7F5E" w:rsidRDefault="00AE7F5E"/>
    <w:p w14:paraId="49C03CFA" w14:textId="77777777" w:rsidR="00AE7F5E" w:rsidRDefault="00000000">
      <w:pPr>
        <w:numPr>
          <w:ilvl w:val="0"/>
          <w:numId w:val="4"/>
        </w:numPr>
        <w:spacing w:before="105" w:after="105" w:line="360" w:lineRule="auto"/>
      </w:pPr>
      <w:r>
        <w:rPr>
          <w:rFonts w:ascii="source serif 4" w:eastAsia="source serif 4" w:hAnsi="source serif 4" w:cs="source serif 4"/>
          <w:b/>
          <w:color w:val="000000"/>
        </w:rPr>
        <w:t xml:space="preserve">Critère fonctionnel épaule </w:t>
      </w:r>
      <w:proofErr w:type="gramStart"/>
      <w:r>
        <w:rPr>
          <w:rFonts w:ascii="source serif 4" w:eastAsia="source serif 4" w:hAnsi="source serif 4" w:cs="source serif 4"/>
          <w:b/>
          <w:color w:val="000000"/>
        </w:rPr>
        <w:t>validé</w:t>
      </w:r>
      <w:proofErr w:type="gramEnd"/>
      <w:r>
        <w:rPr>
          <w:rFonts w:ascii="source serif 4" w:eastAsia="source serif 4" w:hAnsi="source serif 4" w:cs="source serif 4"/>
          <w:b/>
          <w:color w:val="000000"/>
        </w:rPr>
        <w:t xml:space="preserve"> :</w:t>
      </w:r>
      <w:r>
        <w:rPr>
          <w:rFonts w:ascii="source serif 4" w:eastAsia="source serif 4" w:hAnsi="source serif 4" w:cs="source serif 4"/>
          <w:color w:val="000000"/>
        </w:rPr>
        <w:t xml:space="preserve"> ☐ Oui ☐ À confirmer à l’essai ☐ Non</w:t>
      </w:r>
    </w:p>
    <w:p w14:paraId="6EF028CC" w14:textId="77777777" w:rsidR="00AE7F5E" w:rsidRDefault="00000000">
      <w:pPr>
        <w:numPr>
          <w:ilvl w:val="0"/>
          <w:numId w:val="4"/>
        </w:numPr>
        <w:spacing w:before="105" w:after="105" w:line="360" w:lineRule="auto"/>
      </w:pPr>
      <w:r>
        <w:rPr>
          <w:rFonts w:ascii="source serif 4" w:eastAsia="source serif 4" w:hAnsi="source serif 4" w:cs="source serif 4"/>
          <w:b/>
          <w:color w:val="000000"/>
        </w:rPr>
        <w:t>Subluxation, douleur, instabilité, asymétrie posturale ou autre point de vigilance :</w:t>
      </w:r>
    </w:p>
    <w:p w14:paraId="0E59FC1E" w14:textId="77777777" w:rsidR="00AE7F5E" w:rsidRDefault="00000000">
      <w:pPr>
        <w:spacing w:before="315" w:after="105" w:line="360" w:lineRule="auto"/>
        <w:ind w:left="-30"/>
      </w:pPr>
      <w:bookmarkStart w:id="6" w:name="conclusion_prérequis_moteur"/>
      <w:r>
        <w:rPr>
          <w:rFonts w:ascii="source serif 4" w:eastAsia="source serif 4" w:hAnsi="source serif 4" w:cs="source serif 4"/>
          <w:b/>
          <w:color w:val="000000"/>
          <w:sz w:val="24"/>
        </w:rPr>
        <w:t>Conclusion prérequis moteur</w:t>
      </w:r>
      <w:bookmarkEnd w:id="6"/>
    </w:p>
    <w:p w14:paraId="2D29D4DB" w14:textId="2857BA9E" w:rsidR="00AE7F5E" w:rsidRDefault="00000000">
      <w:pPr>
        <w:numPr>
          <w:ilvl w:val="0"/>
          <w:numId w:val="5"/>
        </w:numPr>
        <w:spacing w:before="105" w:after="105" w:line="360" w:lineRule="auto"/>
      </w:pPr>
      <w:r>
        <w:rPr>
          <w:rFonts w:ascii="source serif 4" w:eastAsia="source serif 4" w:hAnsi="source serif 4" w:cs="source serif 4"/>
          <w:color w:val="000000"/>
        </w:rPr>
        <w:t xml:space="preserve">☐ </w:t>
      </w:r>
      <w:r w:rsidR="00A976F9">
        <w:rPr>
          <w:rFonts w:ascii="source serif 4" w:eastAsia="source serif 4" w:hAnsi="source serif 4" w:cs="source serif 4"/>
          <w:color w:val="000000"/>
        </w:rPr>
        <w:t>Prérequis</w:t>
      </w:r>
      <w:r>
        <w:rPr>
          <w:rFonts w:ascii="source serif 4" w:eastAsia="source serif 4" w:hAnsi="source serif 4" w:cs="source serif 4"/>
          <w:color w:val="000000"/>
        </w:rPr>
        <w:t xml:space="preserve"> a priori compatibles avec un essai</w:t>
      </w:r>
    </w:p>
    <w:p w14:paraId="38D793C0" w14:textId="77777777" w:rsidR="00AE7F5E" w:rsidRDefault="00000000">
      <w:pPr>
        <w:numPr>
          <w:ilvl w:val="0"/>
          <w:numId w:val="5"/>
        </w:numPr>
        <w:spacing w:before="105" w:after="105" w:line="360" w:lineRule="auto"/>
      </w:pPr>
      <w:r>
        <w:rPr>
          <w:rFonts w:ascii="source serif 4" w:eastAsia="source serif 4" w:hAnsi="source serif 4" w:cs="source serif 4"/>
          <w:color w:val="000000"/>
        </w:rPr>
        <w:t>☐ Essai envisageable, avec adaptations / évaluation complémentaire</w:t>
      </w:r>
    </w:p>
    <w:p w14:paraId="414BFD73" w14:textId="18BDC02C" w:rsidR="00AE7F5E" w:rsidRDefault="00000000">
      <w:pPr>
        <w:numPr>
          <w:ilvl w:val="0"/>
          <w:numId w:val="5"/>
        </w:numPr>
        <w:spacing w:before="105" w:after="105" w:line="360" w:lineRule="auto"/>
      </w:pPr>
      <w:r>
        <w:rPr>
          <w:rFonts w:ascii="source serif 4" w:eastAsia="source serif 4" w:hAnsi="source serif 4" w:cs="source serif 4"/>
          <w:color w:val="000000"/>
        </w:rPr>
        <w:t xml:space="preserve">☐ </w:t>
      </w:r>
      <w:r w:rsidR="00A976F9">
        <w:rPr>
          <w:rFonts w:ascii="source serif 4" w:eastAsia="source serif 4" w:hAnsi="source serif 4" w:cs="source serif 4"/>
          <w:color w:val="000000"/>
        </w:rPr>
        <w:t>Prérequis</w:t>
      </w:r>
      <w:r>
        <w:rPr>
          <w:rFonts w:ascii="source serif 4" w:eastAsia="source serif 4" w:hAnsi="source serif 4" w:cs="source serif 4"/>
          <w:color w:val="000000"/>
        </w:rPr>
        <w:t xml:space="preserve"> non réunis à ce stade</w:t>
      </w:r>
    </w:p>
    <w:p w14:paraId="0B7DBDC6" w14:textId="7A5986C9" w:rsidR="00AE7F5E" w:rsidRDefault="00AE7F5E">
      <w:pPr>
        <w:spacing w:before="210" w:after="0" w:line="360" w:lineRule="auto"/>
      </w:pPr>
    </w:p>
    <w:p w14:paraId="1CA36218" w14:textId="77777777" w:rsidR="00407485" w:rsidRDefault="00407485">
      <w:pPr>
        <w:spacing w:before="210" w:after="0" w:line="360" w:lineRule="auto"/>
      </w:pPr>
    </w:p>
    <w:p w14:paraId="797E6266" w14:textId="77777777" w:rsidR="00407485" w:rsidRDefault="00407485">
      <w:pPr>
        <w:spacing w:before="210" w:after="0" w:line="360" w:lineRule="auto"/>
      </w:pPr>
    </w:p>
    <w:p w14:paraId="46AB1B16" w14:textId="77777777" w:rsidR="00407485" w:rsidRDefault="00407485">
      <w:pPr>
        <w:spacing w:before="210" w:after="0" w:line="360" w:lineRule="auto"/>
      </w:pPr>
    </w:p>
    <w:p w14:paraId="767B1049" w14:textId="77777777" w:rsidR="00AE7F5E" w:rsidRDefault="00000000">
      <w:pPr>
        <w:spacing w:before="315" w:after="105" w:line="360" w:lineRule="auto"/>
        <w:ind w:left="-30"/>
      </w:pPr>
      <w:bookmarkStart w:id="7" w:name="bm_3_support_d_installation_envisagé"/>
      <w:r>
        <w:rPr>
          <w:rFonts w:ascii="source serif 4" w:eastAsia="source serif 4" w:hAnsi="source serif 4" w:cs="source serif 4"/>
          <w:b/>
          <w:color w:val="000000"/>
          <w:sz w:val="24"/>
        </w:rPr>
        <w:lastRenderedPageBreak/>
        <w:t>3. Support d’installation envisagé</w:t>
      </w:r>
      <w:bookmarkEnd w:id="7"/>
    </w:p>
    <w:p w14:paraId="6A2CAA04" w14:textId="77777777" w:rsidR="00AE7F5E" w:rsidRDefault="00000000">
      <w:pPr>
        <w:spacing w:after="210" w:line="360" w:lineRule="auto"/>
      </w:pPr>
      <w:r>
        <w:rPr>
          <w:rFonts w:ascii="source serif 4" w:eastAsia="source serif 4" w:hAnsi="source serif 4" w:cs="source serif 4"/>
          <w:color w:val="000000"/>
        </w:rPr>
        <w:t>Le GOWING² peut être installé sur les supports suivants :</w:t>
      </w:r>
    </w:p>
    <w:p w14:paraId="4E835210" w14:textId="77777777" w:rsidR="00AE7F5E" w:rsidRDefault="00000000">
      <w:pPr>
        <w:numPr>
          <w:ilvl w:val="0"/>
          <w:numId w:val="6"/>
        </w:numPr>
        <w:spacing w:before="105" w:after="105" w:line="360" w:lineRule="auto"/>
      </w:pPr>
      <w:r>
        <w:rPr>
          <w:rFonts w:ascii="source serif 4" w:eastAsia="source serif 4" w:hAnsi="source serif 4" w:cs="source serif 4"/>
          <w:color w:val="000000"/>
        </w:rPr>
        <w:t xml:space="preserve">☐ </w:t>
      </w:r>
      <w:r>
        <w:rPr>
          <w:rFonts w:ascii="source serif 4" w:eastAsia="source serif 4" w:hAnsi="source serif 4" w:cs="source serif 4"/>
          <w:b/>
          <w:color w:val="000000"/>
        </w:rPr>
        <w:t>Fauteuil roulant électrique (FRE)</w:t>
      </w:r>
    </w:p>
    <w:p w14:paraId="1EF01E42" w14:textId="77777777" w:rsidR="00AE7F5E" w:rsidRDefault="00000000">
      <w:pPr>
        <w:numPr>
          <w:ilvl w:val="0"/>
          <w:numId w:val="6"/>
        </w:numPr>
        <w:spacing w:before="105" w:after="105" w:line="360" w:lineRule="auto"/>
      </w:pPr>
      <w:r>
        <w:rPr>
          <w:rFonts w:ascii="source serif 4" w:eastAsia="source serif 4" w:hAnsi="source serif 4" w:cs="source serif 4"/>
          <w:color w:val="000000"/>
        </w:rPr>
        <w:t xml:space="preserve">☐ </w:t>
      </w:r>
      <w:r>
        <w:rPr>
          <w:rFonts w:ascii="source serif 4" w:eastAsia="source serif 4" w:hAnsi="source serif 4" w:cs="source serif 4"/>
          <w:b/>
          <w:color w:val="000000"/>
        </w:rPr>
        <w:t>Châssis autoporté</w:t>
      </w:r>
    </w:p>
    <w:p w14:paraId="7CC599C6" w14:textId="5752249C" w:rsidR="00AE7F5E" w:rsidRDefault="00000000">
      <w:pPr>
        <w:numPr>
          <w:ilvl w:val="0"/>
          <w:numId w:val="6"/>
        </w:numPr>
        <w:spacing w:before="105" w:after="105" w:line="360" w:lineRule="auto"/>
      </w:pPr>
      <w:r>
        <w:rPr>
          <w:rFonts w:ascii="source serif 4" w:eastAsia="source serif 4" w:hAnsi="source serif 4" w:cs="source serif 4"/>
          <w:color w:val="000000"/>
        </w:rPr>
        <w:t xml:space="preserve">☐ </w:t>
      </w:r>
      <w:r>
        <w:rPr>
          <w:rFonts w:ascii="source serif 4" w:eastAsia="source serif 4" w:hAnsi="source serif 4" w:cs="source serif 4"/>
          <w:b/>
          <w:color w:val="000000"/>
        </w:rPr>
        <w:t xml:space="preserve">Chaise </w:t>
      </w:r>
      <w:r w:rsidR="00407485">
        <w:rPr>
          <w:rFonts w:ascii="source serif 4" w:eastAsia="source serif 4" w:hAnsi="source serif 4" w:cs="source serif 4"/>
          <w:b/>
          <w:color w:val="000000"/>
        </w:rPr>
        <w:t xml:space="preserve">d’activité </w:t>
      </w:r>
      <w:r>
        <w:rPr>
          <w:rFonts w:ascii="source serif 4" w:eastAsia="source serif 4" w:hAnsi="source serif 4" w:cs="source serif 4"/>
          <w:b/>
          <w:color w:val="000000"/>
        </w:rPr>
        <w:t>VELA Tango 700</w:t>
      </w:r>
    </w:p>
    <w:p w14:paraId="43A92BED" w14:textId="77777777" w:rsidR="00AE7F5E" w:rsidRDefault="00000000">
      <w:pPr>
        <w:spacing w:before="315" w:after="105" w:line="360" w:lineRule="auto"/>
        <w:ind w:left="-30"/>
      </w:pPr>
      <w:bookmarkStart w:id="8" w:name="caractéristiques_du_support"/>
      <w:r>
        <w:rPr>
          <w:rFonts w:ascii="source serif 4" w:eastAsia="source serif 4" w:hAnsi="source serif 4" w:cs="source serif 4"/>
          <w:b/>
          <w:color w:val="000000"/>
          <w:sz w:val="24"/>
        </w:rPr>
        <w:t>Caractéristiques du support</w:t>
      </w:r>
      <w:bookmarkEnd w:id="8"/>
    </w:p>
    <w:p w14:paraId="4C070B9F" w14:textId="77777777" w:rsidR="00AE7F5E" w:rsidRDefault="00000000">
      <w:pPr>
        <w:numPr>
          <w:ilvl w:val="0"/>
          <w:numId w:val="7"/>
        </w:numPr>
        <w:spacing w:before="105" w:after="105" w:line="360" w:lineRule="auto"/>
      </w:pPr>
      <w:r>
        <w:rPr>
          <w:rFonts w:ascii="source serif 4" w:eastAsia="source serif 4" w:hAnsi="source serif 4" w:cs="source serif 4"/>
          <w:b/>
          <w:color w:val="000000"/>
        </w:rPr>
        <w:t>Marque / modèle :</w:t>
      </w:r>
      <w:r>
        <w:rPr>
          <w:rFonts w:ascii="source serif 4" w:eastAsia="source serif 4" w:hAnsi="source serif 4" w:cs="source serif 4"/>
          <w:color w:val="000000"/>
        </w:rPr>
        <w:t xml:space="preserve"> ____________________________________________________________</w:t>
      </w:r>
    </w:p>
    <w:p w14:paraId="4555BB83" w14:textId="77777777" w:rsidR="00AE7F5E" w:rsidRDefault="00000000">
      <w:pPr>
        <w:numPr>
          <w:ilvl w:val="0"/>
          <w:numId w:val="7"/>
        </w:numPr>
        <w:spacing w:before="105" w:after="105" w:line="360" w:lineRule="auto"/>
      </w:pPr>
      <w:r>
        <w:rPr>
          <w:rFonts w:ascii="source serif 4" w:eastAsia="source serif 4" w:hAnsi="source serif 4" w:cs="source serif 4"/>
          <w:b/>
          <w:color w:val="000000"/>
        </w:rPr>
        <w:t>Taille / largeur d’assise :</w:t>
      </w:r>
      <w:r>
        <w:rPr>
          <w:rFonts w:ascii="source serif 4" w:eastAsia="source serif 4" w:hAnsi="source serif 4" w:cs="source serif 4"/>
          <w:color w:val="000000"/>
        </w:rPr>
        <w:t xml:space="preserve"> _____________________________________________________</w:t>
      </w:r>
    </w:p>
    <w:p w14:paraId="050767E3" w14:textId="77777777" w:rsidR="00AE7F5E" w:rsidRDefault="00000000">
      <w:pPr>
        <w:numPr>
          <w:ilvl w:val="0"/>
          <w:numId w:val="7"/>
        </w:numPr>
        <w:spacing w:before="105" w:after="105" w:line="360" w:lineRule="auto"/>
      </w:pPr>
      <w:r>
        <w:rPr>
          <w:rFonts w:ascii="source serif 4" w:eastAsia="source serif 4" w:hAnsi="source serif 4" w:cs="source serif 4"/>
          <w:b/>
          <w:color w:val="000000"/>
        </w:rPr>
        <w:t>Configuration électrique, commandes, accoudoirs ou éléments latéraux à considérer :</w:t>
      </w:r>
    </w:p>
    <w:p w14:paraId="08291409" w14:textId="77777777" w:rsidR="00AE7F5E" w:rsidRDefault="00000000">
      <w:pPr>
        <w:numPr>
          <w:ilvl w:val="0"/>
          <w:numId w:val="7"/>
        </w:numPr>
        <w:spacing w:before="105" w:after="105" w:line="360" w:lineRule="auto"/>
      </w:pPr>
      <w:r>
        <w:rPr>
          <w:rFonts w:ascii="source serif 4" w:eastAsia="source serif 4" w:hAnsi="source serif 4" w:cs="source serif 4"/>
          <w:b/>
          <w:color w:val="000000"/>
        </w:rPr>
        <w:t>Côté d’installation prévu :</w:t>
      </w:r>
      <w:r>
        <w:rPr>
          <w:rFonts w:ascii="source serif 4" w:eastAsia="source serif 4" w:hAnsi="source serif 4" w:cs="source serif 4"/>
          <w:color w:val="000000"/>
        </w:rPr>
        <w:t xml:space="preserve"> ☐ Droit ☐ Gauche ☐ À déterminer lors de l’essai</w:t>
      </w:r>
    </w:p>
    <w:p w14:paraId="2AF242F6" w14:textId="77777777" w:rsidR="00AE7F5E" w:rsidRDefault="00000000">
      <w:pPr>
        <w:numPr>
          <w:ilvl w:val="0"/>
          <w:numId w:val="7"/>
        </w:numPr>
        <w:spacing w:before="105" w:after="105" w:line="360" w:lineRule="auto"/>
      </w:pPr>
      <w:r>
        <w:rPr>
          <w:rFonts w:ascii="source serif 4" w:eastAsia="source serif 4" w:hAnsi="source serif 4" w:cs="source serif 4"/>
          <w:b/>
          <w:color w:val="000000"/>
        </w:rPr>
        <w:t>Montage bilatéral envisagé :</w:t>
      </w:r>
      <w:r>
        <w:rPr>
          <w:rFonts w:ascii="source serif 4" w:eastAsia="source serif 4" w:hAnsi="source serif 4" w:cs="source serif 4"/>
          <w:color w:val="000000"/>
        </w:rPr>
        <w:t xml:space="preserve"> ☐ Non ☐ Oui</w:t>
      </w:r>
    </w:p>
    <w:p w14:paraId="2AFF98DB" w14:textId="77777777" w:rsidR="00AE7F5E" w:rsidRDefault="00000000">
      <w:pPr>
        <w:numPr>
          <w:ilvl w:val="0"/>
          <w:numId w:val="7"/>
        </w:numPr>
        <w:spacing w:before="105" w:after="105" w:line="360" w:lineRule="auto"/>
      </w:pPr>
      <w:r>
        <w:rPr>
          <w:rFonts w:ascii="source serif 4" w:eastAsia="source serif 4" w:hAnsi="source serif 4" w:cs="source serif 4"/>
          <w:b/>
          <w:color w:val="000000"/>
        </w:rPr>
        <w:t>Compatibilité mécanique à confirmer lors de l’essai / par le fournisseur :</w:t>
      </w:r>
      <w:r>
        <w:rPr>
          <w:rFonts w:ascii="source serif 4" w:eastAsia="source serif 4" w:hAnsi="source serif 4" w:cs="source serif 4"/>
          <w:color w:val="000000"/>
        </w:rPr>
        <w:t xml:space="preserve"> ☐ Oui ☐ Non</w:t>
      </w:r>
    </w:p>
    <w:p w14:paraId="2A97D9F5" w14:textId="77777777" w:rsidR="00AE7F5E" w:rsidRDefault="00000000">
      <w:pPr>
        <w:spacing w:before="210" w:after="0" w:line="360" w:lineRule="auto"/>
      </w:pPr>
      <w:r>
        <w:rPr>
          <w:noProof/>
        </w:rPr>
      </w:r>
      <w:r>
        <w:rPr>
          <w:noProof/>
        </w:rPr>
        <w:pict w14:anchorId="117E432D">
          <v:rect id="_x0000_s205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E916206" w14:textId="77777777" w:rsidR="00AE7F5E" w:rsidRDefault="00000000">
      <w:pPr>
        <w:spacing w:before="315" w:after="105" w:line="360" w:lineRule="auto"/>
        <w:ind w:left="-30"/>
      </w:pPr>
      <w:bookmarkStart w:id="9" w:name="bm_4_accessibilité_du_logement_es_18e7f9"/>
      <w:r>
        <w:rPr>
          <w:rFonts w:ascii="source serif 4" w:eastAsia="source serif 4" w:hAnsi="source serif 4" w:cs="source serif 4"/>
          <w:b/>
          <w:color w:val="000000"/>
          <w:sz w:val="24"/>
        </w:rPr>
        <w:t>4. Accessibilité du logement — essentiel si montage sur FRE</w:t>
      </w:r>
      <w:bookmarkEnd w:id="9"/>
    </w:p>
    <w:p w14:paraId="4A6A47BC" w14:textId="77777777" w:rsidR="00AE7F5E" w:rsidRDefault="00000000">
      <w:pPr>
        <w:spacing w:after="210" w:line="360" w:lineRule="auto"/>
        <w:ind w:left="630"/>
      </w:pPr>
      <w:r>
        <w:rPr>
          <w:rFonts w:ascii="source serif 4" w:eastAsia="source serif 4" w:hAnsi="source serif 4" w:cs="source serif 4"/>
          <w:b/>
          <w:color w:val="000000"/>
        </w:rPr>
        <w:t>Point de vigilance :</w:t>
      </w:r>
      <w:r>
        <w:rPr>
          <w:rFonts w:ascii="source serif 4" w:eastAsia="source serif 4" w:hAnsi="source serif 4" w:cs="source serif 4"/>
          <w:color w:val="000000"/>
        </w:rPr>
        <w:t xml:space="preserve"> l’installation du GOWING² sur un fauteuil roulant électrique élargit habituellement l’ensemble d’environ </w:t>
      </w:r>
      <w:r>
        <w:rPr>
          <w:rFonts w:ascii="source serif 4" w:eastAsia="source serif 4" w:hAnsi="source serif 4" w:cs="source serif 4"/>
          <w:b/>
          <w:color w:val="000000"/>
        </w:rPr>
        <w:t>3 à 7 cm</w:t>
      </w:r>
      <w:r>
        <w:rPr>
          <w:rFonts w:ascii="source serif 4" w:eastAsia="source serif 4" w:hAnsi="source serif 4" w:cs="source serif 4"/>
          <w:color w:val="000000"/>
        </w:rPr>
        <w:t xml:space="preserve">. Pour sécuriser les déplacements à domicile, raisonner sur l’hypothèse défavorable de </w:t>
      </w:r>
      <w:r>
        <w:rPr>
          <w:rFonts w:ascii="source serif 4" w:eastAsia="source serif 4" w:hAnsi="source serif 4" w:cs="source serif 4"/>
          <w:b/>
          <w:color w:val="000000"/>
        </w:rPr>
        <w:t>+7 cm</w:t>
      </w:r>
      <w:r>
        <w:rPr>
          <w:rFonts w:ascii="source serif 4" w:eastAsia="source serif 4" w:hAnsi="source serif 4" w:cs="source serif 4"/>
          <w:color w:val="000000"/>
        </w:rPr>
        <w:t>.</w:t>
      </w:r>
    </w:p>
    <w:p w14:paraId="6A4EE30B" w14:textId="77777777" w:rsidR="00AE7F5E" w:rsidRDefault="00000000">
      <w:pPr>
        <w:spacing w:before="315" w:after="105" w:line="360" w:lineRule="auto"/>
        <w:ind w:left="-30"/>
      </w:pPr>
      <w:bookmarkStart w:id="10" w:name="dimensions_à_relever"/>
      <w:r>
        <w:rPr>
          <w:rFonts w:ascii="source serif 4" w:eastAsia="source serif 4" w:hAnsi="source serif 4" w:cs="source serif 4"/>
          <w:b/>
          <w:color w:val="000000"/>
          <w:sz w:val="24"/>
        </w:rPr>
        <w:t>Dimensions à relever</w:t>
      </w:r>
      <w:bookmarkEnd w:id="10"/>
    </w:p>
    <w:p w14:paraId="6F68FE7A" w14:textId="77777777" w:rsidR="00AE7F5E" w:rsidRDefault="00000000">
      <w:pPr>
        <w:numPr>
          <w:ilvl w:val="0"/>
          <w:numId w:val="8"/>
        </w:numPr>
        <w:spacing w:before="105" w:after="105" w:line="360" w:lineRule="auto"/>
      </w:pPr>
      <w:r>
        <w:rPr>
          <w:rFonts w:ascii="source serif 4" w:eastAsia="source serif 4" w:hAnsi="source serif 4" w:cs="source serif 4"/>
          <w:b/>
          <w:color w:val="000000"/>
        </w:rPr>
        <w:t>Largeur actuelle hors tout du FRE :</w:t>
      </w:r>
      <w:r>
        <w:rPr>
          <w:rFonts w:ascii="source serif 4" w:eastAsia="source serif 4" w:hAnsi="source serif 4" w:cs="source serif 4"/>
          <w:color w:val="000000"/>
        </w:rPr>
        <w:t xml:space="preserve"> __________ cm</w:t>
      </w:r>
    </w:p>
    <w:p w14:paraId="29F77439" w14:textId="77777777" w:rsidR="00AE7F5E" w:rsidRDefault="00000000">
      <w:pPr>
        <w:numPr>
          <w:ilvl w:val="0"/>
          <w:numId w:val="8"/>
        </w:numPr>
        <w:spacing w:before="105" w:after="105" w:line="360" w:lineRule="auto"/>
      </w:pPr>
      <w:r>
        <w:rPr>
          <w:rFonts w:ascii="source serif 4" w:eastAsia="source serif 4" w:hAnsi="source serif 4" w:cs="source serif 4"/>
          <w:b/>
          <w:color w:val="000000"/>
        </w:rPr>
        <w:t>Largeur majorée estimée avec GOWING² :</w:t>
      </w:r>
      <w:r>
        <w:rPr>
          <w:rFonts w:ascii="source serif 4" w:eastAsia="source serif 4" w:hAnsi="source serif 4" w:cs="source serif 4"/>
          <w:color w:val="000000"/>
        </w:rPr>
        <w:t xml:space="preserve"> __________ cm</w:t>
      </w:r>
    </w:p>
    <w:p w14:paraId="153289BF" w14:textId="77777777" w:rsidR="00AE7F5E" w:rsidRDefault="00000000">
      <w:pPr>
        <w:numPr>
          <w:ilvl w:val="1"/>
          <w:numId w:val="8"/>
        </w:numPr>
        <w:spacing w:before="105" w:after="105" w:line="360" w:lineRule="auto"/>
      </w:pPr>
      <w:r>
        <w:rPr>
          <w:rFonts w:ascii="source serif 4" w:eastAsia="source serif 4" w:hAnsi="source serif 4" w:cs="source serif 4"/>
          <w:color w:val="000000"/>
        </w:rPr>
        <w:t>Calcul recommandé : largeur du FRE + 7 cm = __________ cm</w:t>
      </w:r>
    </w:p>
    <w:p w14:paraId="4EDB3276" w14:textId="77777777" w:rsidR="00AE7F5E" w:rsidRDefault="00000000">
      <w:pPr>
        <w:numPr>
          <w:ilvl w:val="0"/>
          <w:numId w:val="8"/>
        </w:numPr>
        <w:spacing w:before="105" w:after="105" w:line="360" w:lineRule="auto"/>
      </w:pPr>
      <w:r>
        <w:rPr>
          <w:rFonts w:ascii="source serif 4" w:eastAsia="source serif 4" w:hAnsi="source serif 4" w:cs="source serif 4"/>
          <w:b/>
          <w:color w:val="000000"/>
        </w:rPr>
        <w:t>Porte la moins large sur les trajets utiles du logement :</w:t>
      </w:r>
      <w:r>
        <w:rPr>
          <w:rFonts w:ascii="source serif 4" w:eastAsia="source serif 4" w:hAnsi="source serif 4" w:cs="source serif 4"/>
          <w:color w:val="000000"/>
        </w:rPr>
        <w:t xml:space="preserve"> __________ cm</w:t>
      </w:r>
    </w:p>
    <w:p w14:paraId="4A2BBD0C" w14:textId="77777777" w:rsidR="00AE7F5E" w:rsidRPr="00A976F9" w:rsidRDefault="00000000">
      <w:pPr>
        <w:numPr>
          <w:ilvl w:val="0"/>
          <w:numId w:val="8"/>
        </w:numPr>
        <w:spacing w:before="105" w:after="105" w:line="360" w:lineRule="auto"/>
      </w:pPr>
      <w:r>
        <w:rPr>
          <w:rFonts w:ascii="source serif 4" w:eastAsia="source serif 4" w:hAnsi="source serif 4" w:cs="source serif 4"/>
          <w:b/>
          <w:color w:val="000000"/>
        </w:rPr>
        <w:t>Localisation de cette porte :</w:t>
      </w:r>
      <w:r>
        <w:rPr>
          <w:rFonts w:ascii="source serif 4" w:eastAsia="source serif 4" w:hAnsi="source serif 4" w:cs="source serif 4"/>
          <w:color w:val="000000"/>
        </w:rPr>
        <w:t xml:space="preserve"> ☐ Entrée ☐ Chambre ☐ Salle d’eau ☐ WC ☐ Cuisine ☐ Autre : __________</w:t>
      </w:r>
    </w:p>
    <w:p w14:paraId="00FF6790" w14:textId="77777777" w:rsidR="00A976F9" w:rsidRDefault="00A976F9" w:rsidP="00A976F9">
      <w:pPr>
        <w:spacing w:before="105" w:after="105" w:line="360" w:lineRule="auto"/>
        <w:ind w:left="540"/>
      </w:pPr>
    </w:p>
    <w:p w14:paraId="0B004995" w14:textId="77777777" w:rsidR="00AE7F5E" w:rsidRDefault="00000000">
      <w:pPr>
        <w:numPr>
          <w:ilvl w:val="0"/>
          <w:numId w:val="8"/>
        </w:numPr>
        <w:spacing w:before="105" w:after="105" w:line="360" w:lineRule="auto"/>
      </w:pPr>
      <w:r>
        <w:rPr>
          <w:rFonts w:ascii="source serif 4" w:eastAsia="source serif 4" w:hAnsi="source serif 4" w:cs="source serif 4"/>
          <w:b/>
          <w:color w:val="000000"/>
        </w:rPr>
        <w:lastRenderedPageBreak/>
        <w:t>Sens d’ouverture / passage réellement disponible vérifié :</w:t>
      </w:r>
      <w:r>
        <w:rPr>
          <w:rFonts w:ascii="source serif 4" w:eastAsia="source serif 4" w:hAnsi="source serif 4" w:cs="source serif 4"/>
          <w:color w:val="000000"/>
        </w:rPr>
        <w:t xml:space="preserve"> ☐ Oui ☐ Non</w:t>
      </w:r>
    </w:p>
    <w:p w14:paraId="251392E7" w14:textId="77777777" w:rsidR="00AE7F5E" w:rsidRDefault="00000000">
      <w:pPr>
        <w:numPr>
          <w:ilvl w:val="0"/>
          <w:numId w:val="8"/>
        </w:numPr>
        <w:spacing w:before="105" w:after="105" w:line="360" w:lineRule="auto"/>
      </w:pPr>
      <w:r>
        <w:rPr>
          <w:rFonts w:ascii="source serif 4" w:eastAsia="source serif 4" w:hAnsi="source serif 4" w:cs="source serif 4"/>
          <w:b/>
          <w:color w:val="000000"/>
        </w:rPr>
        <w:t>Obstacle éventuel :</w:t>
      </w:r>
      <w:r>
        <w:rPr>
          <w:rFonts w:ascii="source serif 4" w:eastAsia="source serif 4" w:hAnsi="source serif 4" w:cs="source serif 4"/>
          <w:color w:val="000000"/>
        </w:rPr>
        <w:t xml:space="preserve"> ☐ Huisserie ☐ Poignée ☐ Mobilier ☐ Seuil ☐ Rayon de giration ☐ Autre : __________</w:t>
      </w:r>
    </w:p>
    <w:p w14:paraId="7AF75D1D" w14:textId="77777777" w:rsidR="00AE7F5E" w:rsidRDefault="00000000">
      <w:pPr>
        <w:spacing w:before="315" w:after="105" w:line="360" w:lineRule="auto"/>
        <w:ind w:left="-30"/>
      </w:pPr>
      <w:bookmarkStart w:id="11" w:name="validation_du_passage"/>
      <w:r>
        <w:rPr>
          <w:rFonts w:ascii="source serif 4" w:eastAsia="source serif 4" w:hAnsi="source serif 4" w:cs="source serif 4"/>
          <w:b/>
          <w:color w:val="000000"/>
          <w:sz w:val="24"/>
        </w:rPr>
        <w:t>Validation du passage</w:t>
      </w:r>
      <w:bookmarkEnd w:id="11"/>
    </w:p>
    <w:p w14:paraId="7EBC2063" w14:textId="77777777" w:rsidR="00AE7F5E" w:rsidRDefault="00000000">
      <w:pPr>
        <w:numPr>
          <w:ilvl w:val="0"/>
          <w:numId w:val="9"/>
        </w:numPr>
        <w:spacing w:before="105" w:after="105" w:line="360" w:lineRule="auto"/>
      </w:pPr>
      <w:r>
        <w:rPr>
          <w:rFonts w:ascii="source serif 4" w:eastAsia="source serif 4" w:hAnsi="source serif 4" w:cs="source serif 4"/>
          <w:color w:val="000000"/>
        </w:rPr>
        <w:t>☐ Le FRE élargi de 7 cm passe dans la porte la moins large.</w:t>
      </w:r>
    </w:p>
    <w:p w14:paraId="123363BD" w14:textId="77777777" w:rsidR="00AE7F5E" w:rsidRDefault="00000000">
      <w:pPr>
        <w:numPr>
          <w:ilvl w:val="0"/>
          <w:numId w:val="9"/>
        </w:numPr>
        <w:spacing w:before="105" w:after="105" w:line="360" w:lineRule="auto"/>
      </w:pPr>
      <w:r>
        <w:rPr>
          <w:rFonts w:ascii="source serif 4" w:eastAsia="source serif 4" w:hAnsi="source serif 4" w:cs="source serif 4"/>
          <w:color w:val="000000"/>
        </w:rPr>
        <w:t>☐ Le passage est possible mais très contraint : essai réel recommandé.</w:t>
      </w:r>
    </w:p>
    <w:p w14:paraId="5886012E" w14:textId="77777777" w:rsidR="00AE7F5E" w:rsidRDefault="00000000">
      <w:pPr>
        <w:numPr>
          <w:ilvl w:val="0"/>
          <w:numId w:val="9"/>
        </w:numPr>
        <w:spacing w:before="105" w:after="105" w:line="360" w:lineRule="auto"/>
      </w:pPr>
      <w:r>
        <w:rPr>
          <w:rFonts w:ascii="source serif 4" w:eastAsia="source serif 4" w:hAnsi="source serif 4" w:cs="source serif 4"/>
          <w:color w:val="000000"/>
        </w:rPr>
        <w:t>☐ Le FRE élargi de 7 cm ne passe pas.</w:t>
      </w:r>
    </w:p>
    <w:p w14:paraId="27E83268" w14:textId="77777777" w:rsidR="00AE7F5E" w:rsidRDefault="00000000">
      <w:pPr>
        <w:numPr>
          <w:ilvl w:val="0"/>
          <w:numId w:val="9"/>
        </w:numPr>
        <w:spacing w:before="105" w:after="105" w:line="360" w:lineRule="auto"/>
      </w:pPr>
      <w:r>
        <w:rPr>
          <w:rFonts w:ascii="source serif 4" w:eastAsia="source serif 4" w:hAnsi="source serif 4" w:cs="source serif 4"/>
          <w:color w:val="000000"/>
        </w:rPr>
        <w:t>☐ Mesures à compléter avant décision.</w:t>
      </w:r>
    </w:p>
    <w:p w14:paraId="11E27A74" w14:textId="77777777" w:rsidR="00AE7F5E" w:rsidRDefault="00000000">
      <w:pPr>
        <w:spacing w:before="315" w:after="105" w:line="360" w:lineRule="auto"/>
        <w:ind w:left="-30"/>
      </w:pPr>
      <w:bookmarkStart w:id="12" w:name="si_le_passage_n_est_pas_possible"/>
      <w:r>
        <w:rPr>
          <w:rFonts w:ascii="source serif 4" w:eastAsia="source serif 4" w:hAnsi="source serif 4" w:cs="source serif 4"/>
          <w:b/>
          <w:color w:val="000000"/>
          <w:sz w:val="24"/>
        </w:rPr>
        <w:t>Si le passage n’est pas possible</w:t>
      </w:r>
      <w:bookmarkEnd w:id="12"/>
    </w:p>
    <w:p w14:paraId="3880703C" w14:textId="77777777" w:rsidR="00AE7F5E" w:rsidRDefault="00000000">
      <w:pPr>
        <w:numPr>
          <w:ilvl w:val="0"/>
          <w:numId w:val="10"/>
        </w:numPr>
        <w:spacing w:before="105" w:after="105" w:line="360" w:lineRule="auto"/>
      </w:pPr>
      <w:r>
        <w:rPr>
          <w:rFonts w:ascii="source serif 4" w:eastAsia="source serif 4" w:hAnsi="source serif 4" w:cs="source serif 4"/>
          <w:color w:val="000000"/>
        </w:rPr>
        <w:t>☐ Étudier un changement de configuration / de côté de montage.</w:t>
      </w:r>
    </w:p>
    <w:p w14:paraId="325E7B33" w14:textId="77777777" w:rsidR="00AE7F5E" w:rsidRDefault="00000000">
      <w:pPr>
        <w:numPr>
          <w:ilvl w:val="0"/>
          <w:numId w:val="10"/>
        </w:numPr>
        <w:spacing w:before="105" w:after="105" w:line="360" w:lineRule="auto"/>
      </w:pPr>
      <w:r>
        <w:rPr>
          <w:rFonts w:ascii="source serif 4" w:eastAsia="source serif 4" w:hAnsi="source serif 4" w:cs="source serif 4"/>
          <w:color w:val="000000"/>
        </w:rPr>
        <w:t>☐ Étudier un support alternatif : châssis autoporté ou VELA Tango 700.</w:t>
      </w:r>
    </w:p>
    <w:p w14:paraId="6DA91F5A" w14:textId="77777777" w:rsidR="00AE7F5E" w:rsidRDefault="00000000">
      <w:pPr>
        <w:numPr>
          <w:ilvl w:val="0"/>
          <w:numId w:val="10"/>
        </w:numPr>
        <w:spacing w:before="105" w:after="105" w:line="360" w:lineRule="auto"/>
      </w:pPr>
      <w:r>
        <w:rPr>
          <w:rFonts w:ascii="source serif 4" w:eastAsia="source serif 4" w:hAnsi="source serif 4" w:cs="source serif 4"/>
          <w:color w:val="000000"/>
        </w:rPr>
        <w:t>☐ Envisager des travaux d’accessibilité : élargissement de porte, adaptation d’huisserie, modification de l’ouvrant ou réorganisation du cheminement.</w:t>
      </w:r>
    </w:p>
    <w:p w14:paraId="0C24B902" w14:textId="77777777" w:rsidR="00AE7F5E" w:rsidRDefault="00000000">
      <w:pPr>
        <w:numPr>
          <w:ilvl w:val="0"/>
          <w:numId w:val="10"/>
        </w:numPr>
        <w:spacing w:before="105" w:after="105" w:line="360" w:lineRule="auto"/>
      </w:pPr>
      <w:r>
        <w:rPr>
          <w:rFonts w:ascii="source serif 4" w:eastAsia="source serif 4" w:hAnsi="source serif 4" w:cs="source serif 4"/>
          <w:color w:val="000000"/>
        </w:rPr>
        <w:t>☐ Solliciter une évaluation complémentaire au domicile.</w:t>
      </w:r>
    </w:p>
    <w:p w14:paraId="77DA3832" w14:textId="77777777" w:rsidR="00AE7F5E" w:rsidRDefault="00000000">
      <w:pPr>
        <w:spacing w:after="210" w:line="360" w:lineRule="auto"/>
        <w:rPr>
          <w:rFonts w:ascii="source serif 4" w:eastAsia="source serif 4" w:hAnsi="source serif 4" w:cs="source serif 4"/>
          <w:b/>
          <w:color w:val="000000"/>
        </w:rPr>
      </w:pPr>
      <w:r>
        <w:rPr>
          <w:rFonts w:ascii="source serif 4" w:eastAsia="source serif 4" w:hAnsi="source serif 4" w:cs="source serif 4"/>
          <w:b/>
          <w:color w:val="000000"/>
        </w:rPr>
        <w:t>Commentaires environnement / travaux potentiels :</w:t>
      </w:r>
    </w:p>
    <w:p w14:paraId="6C5ECC30" w14:textId="77777777" w:rsidR="002411F0" w:rsidRDefault="002411F0">
      <w:pPr>
        <w:spacing w:after="210" w:line="360" w:lineRule="auto"/>
        <w:rPr>
          <w:rFonts w:ascii="source serif 4" w:eastAsia="source serif 4" w:hAnsi="source serif 4" w:cs="source serif 4"/>
          <w:b/>
          <w:color w:val="000000"/>
        </w:rPr>
      </w:pPr>
    </w:p>
    <w:p w14:paraId="271AA451" w14:textId="77777777" w:rsidR="002411F0" w:rsidRDefault="002411F0">
      <w:pPr>
        <w:spacing w:after="210" w:line="360" w:lineRule="auto"/>
      </w:pPr>
    </w:p>
    <w:p w14:paraId="4ECD4A87" w14:textId="2E3DEA64" w:rsidR="00AE7F5E" w:rsidRDefault="00A976F9">
      <w:pPr>
        <w:spacing w:before="315" w:after="105" w:line="360" w:lineRule="auto"/>
        <w:ind w:left="-30"/>
      </w:pPr>
      <w:bookmarkStart w:id="13" w:name="repère_d_interprétation_mrc_lovett"/>
      <w:r>
        <w:rPr>
          <w:rFonts w:ascii="source serif 4" w:eastAsia="source serif 4" w:hAnsi="source serif 4" w:cs="source serif 4"/>
          <w:b/>
          <w:color w:val="000000"/>
          <w:sz w:val="24"/>
        </w:rPr>
        <w:t>Repère d’interprétation MRC / Lovett</w:t>
      </w:r>
      <w:bookmarkEnd w:id="13"/>
    </w:p>
    <w:p w14:paraId="34B0EC8B" w14:textId="77777777" w:rsidR="00AE7F5E" w:rsidRDefault="00000000">
      <w:pPr>
        <w:numPr>
          <w:ilvl w:val="0"/>
          <w:numId w:val="13"/>
        </w:numPr>
        <w:spacing w:before="105" w:after="105" w:line="360" w:lineRule="auto"/>
      </w:pPr>
      <w:r>
        <w:rPr>
          <w:rFonts w:ascii="source serif 4" w:eastAsia="source serif 4" w:hAnsi="source serif 4" w:cs="source serif 4"/>
          <w:b/>
          <w:color w:val="000000"/>
        </w:rPr>
        <w:t>0 :</w:t>
      </w:r>
      <w:r>
        <w:rPr>
          <w:rFonts w:ascii="source serif 4" w:eastAsia="source serif 4" w:hAnsi="source serif 4" w:cs="source serif 4"/>
          <w:color w:val="000000"/>
        </w:rPr>
        <w:t xml:space="preserve"> aucune contraction visible ou palpable</w:t>
      </w:r>
    </w:p>
    <w:p w14:paraId="026F5FA0" w14:textId="77777777" w:rsidR="00AE7F5E" w:rsidRDefault="00000000">
      <w:pPr>
        <w:numPr>
          <w:ilvl w:val="0"/>
          <w:numId w:val="13"/>
        </w:numPr>
        <w:spacing w:before="105" w:after="105" w:line="360" w:lineRule="auto"/>
      </w:pPr>
      <w:r>
        <w:rPr>
          <w:rFonts w:ascii="source serif 4" w:eastAsia="source serif 4" w:hAnsi="source serif 4" w:cs="source serif 4"/>
          <w:b/>
          <w:color w:val="000000"/>
        </w:rPr>
        <w:t>1 :</w:t>
      </w:r>
      <w:r>
        <w:rPr>
          <w:rFonts w:ascii="source serif 4" w:eastAsia="source serif 4" w:hAnsi="source serif 4" w:cs="source serif 4"/>
          <w:color w:val="000000"/>
        </w:rPr>
        <w:t xml:space="preserve"> ébauche de contraction, sans mouvement utile</w:t>
      </w:r>
    </w:p>
    <w:p w14:paraId="05B42969" w14:textId="58AE3791" w:rsidR="00AE7F5E" w:rsidRDefault="00000000">
      <w:pPr>
        <w:numPr>
          <w:ilvl w:val="0"/>
          <w:numId w:val="13"/>
        </w:numPr>
        <w:spacing w:before="105" w:after="105" w:line="360" w:lineRule="auto"/>
      </w:pPr>
      <w:r>
        <w:rPr>
          <w:rFonts w:ascii="source serif 4" w:eastAsia="source serif 4" w:hAnsi="source serif 4" w:cs="source serif 4"/>
          <w:b/>
          <w:color w:val="000000"/>
        </w:rPr>
        <w:t>2 :</w:t>
      </w:r>
      <w:r>
        <w:rPr>
          <w:rFonts w:ascii="source serif 4" w:eastAsia="source serif 4" w:hAnsi="source serif 4" w:cs="source serif 4"/>
          <w:color w:val="000000"/>
        </w:rPr>
        <w:t xml:space="preserve"> mouvement actif possible lorsque la gravité est éliminée</w:t>
      </w:r>
      <w:r w:rsidR="00A976F9">
        <w:rPr>
          <w:rFonts w:ascii="source serif 4" w:eastAsia="source serif 4" w:hAnsi="source serif 4" w:cs="source serif 4"/>
          <w:color w:val="000000"/>
        </w:rPr>
        <w:t>, sur toute l’amplitude</w:t>
      </w:r>
    </w:p>
    <w:p w14:paraId="6BA56208" w14:textId="27A9EC5E" w:rsidR="00AE7F5E" w:rsidRDefault="00000000">
      <w:pPr>
        <w:numPr>
          <w:ilvl w:val="0"/>
          <w:numId w:val="13"/>
        </w:numPr>
        <w:spacing w:before="105" w:after="105" w:line="360" w:lineRule="auto"/>
      </w:pPr>
      <w:r>
        <w:rPr>
          <w:rFonts w:ascii="source serif 4" w:eastAsia="source serif 4" w:hAnsi="source serif 4" w:cs="source serif 4"/>
          <w:b/>
          <w:color w:val="000000"/>
        </w:rPr>
        <w:t>3 :</w:t>
      </w:r>
      <w:r>
        <w:rPr>
          <w:rFonts w:ascii="source serif 4" w:eastAsia="source serif 4" w:hAnsi="source serif 4" w:cs="source serif 4"/>
          <w:color w:val="000000"/>
        </w:rPr>
        <w:t xml:space="preserve"> mouvement actif complet contre la gravité, sans résistance ajoutée</w:t>
      </w:r>
      <w:r w:rsidR="00A976F9">
        <w:rPr>
          <w:rFonts w:ascii="source serif 4" w:eastAsia="source serif 4" w:hAnsi="source serif 4" w:cs="source serif 4"/>
          <w:color w:val="000000"/>
        </w:rPr>
        <w:t>, sur toute l’amplitude</w:t>
      </w:r>
    </w:p>
    <w:p w14:paraId="42AEC947" w14:textId="77777777" w:rsidR="00AE7F5E" w:rsidRDefault="00000000">
      <w:pPr>
        <w:numPr>
          <w:ilvl w:val="0"/>
          <w:numId w:val="13"/>
        </w:numPr>
        <w:spacing w:before="105" w:after="105" w:line="360" w:lineRule="auto"/>
      </w:pPr>
      <w:r>
        <w:rPr>
          <w:rFonts w:ascii="source serif 4" w:eastAsia="source serif 4" w:hAnsi="source serif 4" w:cs="source serif 4"/>
          <w:b/>
          <w:color w:val="000000"/>
        </w:rPr>
        <w:t>4 :</w:t>
      </w:r>
      <w:r>
        <w:rPr>
          <w:rFonts w:ascii="source serif 4" w:eastAsia="source serif 4" w:hAnsi="source serif 4" w:cs="source serif 4"/>
          <w:color w:val="000000"/>
        </w:rPr>
        <w:t xml:space="preserve"> mouvement actif contre résistance modérée</w:t>
      </w:r>
    </w:p>
    <w:p w14:paraId="466C8794" w14:textId="77777777" w:rsidR="00AE7F5E" w:rsidRDefault="00000000">
      <w:pPr>
        <w:numPr>
          <w:ilvl w:val="0"/>
          <w:numId w:val="13"/>
        </w:numPr>
        <w:spacing w:before="105" w:after="105" w:line="360" w:lineRule="auto"/>
      </w:pPr>
      <w:r>
        <w:rPr>
          <w:rFonts w:ascii="source serif 4" w:eastAsia="source serif 4" w:hAnsi="source serif 4" w:cs="source serif 4"/>
          <w:b/>
          <w:color w:val="000000"/>
        </w:rPr>
        <w:t>5 :</w:t>
      </w:r>
      <w:r>
        <w:rPr>
          <w:rFonts w:ascii="source serif 4" w:eastAsia="source serif 4" w:hAnsi="source serif 4" w:cs="source serif 4"/>
          <w:color w:val="000000"/>
        </w:rPr>
        <w:t xml:space="preserve"> force normale</w:t>
      </w:r>
    </w:p>
    <w:p w14:paraId="4C9A09FD" w14:textId="77777777" w:rsidR="00AE7F5E" w:rsidRDefault="00000000">
      <w:pPr>
        <w:spacing w:before="210" w:after="0" w:line="360" w:lineRule="auto"/>
      </w:pPr>
      <w:r>
        <w:rPr>
          <w:noProof/>
        </w:rPr>
      </w:r>
      <w:r>
        <w:rPr>
          <w:noProof/>
        </w:rPr>
        <w:pict w14:anchorId="330B0E29">
          <v:rect id="_x0000_s205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sectPr w:rsidR="00AE7F5E">
      <w:headerReference w:type="default" r:id="rId7"/>
      <w:footerReference w:type="default" r:id="rId8"/>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ED37" w14:textId="77777777" w:rsidR="00CD696C" w:rsidRDefault="00CD696C" w:rsidP="00407485">
      <w:pPr>
        <w:spacing w:after="0" w:line="240" w:lineRule="auto"/>
      </w:pPr>
      <w:r>
        <w:separator/>
      </w:r>
    </w:p>
  </w:endnote>
  <w:endnote w:type="continuationSeparator" w:id="0">
    <w:p w14:paraId="2F62460C" w14:textId="77777777" w:rsidR="00CD696C" w:rsidRDefault="00CD696C" w:rsidP="00407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877986"/>
      <w:docPartObj>
        <w:docPartGallery w:val="Page Numbers (Bottom of Page)"/>
        <w:docPartUnique/>
      </w:docPartObj>
    </w:sdtPr>
    <w:sdtContent>
      <w:sdt>
        <w:sdtPr>
          <w:id w:val="-1769616900"/>
          <w:docPartObj>
            <w:docPartGallery w:val="Page Numbers (Top of Page)"/>
            <w:docPartUnique/>
          </w:docPartObj>
        </w:sdtPr>
        <w:sdtContent>
          <w:p w14:paraId="75361D5C" w14:textId="013ADFBD" w:rsidR="00407485" w:rsidRDefault="00407485">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1373477" w14:textId="77777777" w:rsidR="00407485" w:rsidRDefault="004074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2E732" w14:textId="77777777" w:rsidR="00CD696C" w:rsidRDefault="00CD696C" w:rsidP="00407485">
      <w:pPr>
        <w:spacing w:after="0" w:line="240" w:lineRule="auto"/>
      </w:pPr>
      <w:r>
        <w:separator/>
      </w:r>
    </w:p>
  </w:footnote>
  <w:footnote w:type="continuationSeparator" w:id="0">
    <w:p w14:paraId="6702F9EA" w14:textId="77777777" w:rsidR="00CD696C" w:rsidRDefault="00CD696C" w:rsidP="00407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2ACC" w14:textId="3C2EF8B1" w:rsidR="00407485" w:rsidRDefault="00407485">
    <w:pPr>
      <w:pStyle w:val="En-tte"/>
    </w:pPr>
    <w:r>
      <w:rPr>
        <w:noProof/>
      </w:rPr>
      <w:drawing>
        <wp:anchor distT="0" distB="0" distL="114300" distR="114300" simplePos="0" relativeHeight="251658240" behindDoc="1" locked="0" layoutInCell="1" allowOverlap="1" wp14:anchorId="3EF75F12" wp14:editId="52B1B65B">
          <wp:simplePos x="0" y="0"/>
          <wp:positionH relativeFrom="margin">
            <wp:align>right</wp:align>
          </wp:positionH>
          <wp:positionV relativeFrom="paragraph">
            <wp:posOffset>-209550</wp:posOffset>
          </wp:positionV>
          <wp:extent cx="1362075" cy="533400"/>
          <wp:effectExtent l="0" t="0" r="9525" b="0"/>
          <wp:wrapTight wrapText="bothSides">
            <wp:wrapPolygon edited="0">
              <wp:start x="0" y="0"/>
              <wp:lineTo x="0" y="20829"/>
              <wp:lineTo x="21449" y="20829"/>
              <wp:lineTo x="21449" y="0"/>
              <wp:lineTo x="0" y="0"/>
            </wp:wrapPolygon>
          </wp:wrapTight>
          <wp:docPr id="10571251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125158" name="Image 1057125158"/>
                  <pic:cNvPicPr/>
                </pic:nvPicPr>
                <pic:blipFill>
                  <a:blip r:embed="rId1">
                    <a:extLst>
                      <a:ext uri="{28A0092B-C50C-407E-A947-70E740481C1C}">
                        <a14:useLocalDpi xmlns:a14="http://schemas.microsoft.com/office/drawing/2010/main" val="0"/>
                      </a:ext>
                    </a:extLst>
                  </a:blip>
                  <a:stretch>
                    <a:fillRect/>
                  </a:stretch>
                </pic:blipFill>
                <pic:spPr>
                  <a:xfrm>
                    <a:off x="0" y="0"/>
                    <a:ext cx="1362075" cy="533400"/>
                  </a:xfrm>
                  <a:prstGeom prst="rect">
                    <a:avLst/>
                  </a:prstGeom>
                </pic:spPr>
              </pic:pic>
            </a:graphicData>
          </a:graphic>
          <wp14:sizeRelH relativeFrom="page">
            <wp14:pctWidth>0</wp14:pctWidth>
          </wp14:sizeRelH>
          <wp14:sizeRelV relativeFrom="page">
            <wp14:pctHeight>0</wp14:pctHeight>
          </wp14:sizeRelV>
        </wp:anchor>
      </w:drawing>
    </w:r>
    <w:r>
      <w:t>Document de pr</w:t>
    </w:r>
    <w:r>
      <w:t>é</w:t>
    </w:r>
    <w:r>
      <w:t xml:space="preserve">paration </w:t>
    </w:r>
    <w:r>
      <w:t>à</w:t>
    </w:r>
    <w:r>
      <w:t xml:space="preserve"> l</w:t>
    </w:r>
    <w:r>
      <w:t>’</w:t>
    </w:r>
    <w:r>
      <w:t xml:space="preserve">essai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997"/>
    <w:multiLevelType w:val="hybridMultilevel"/>
    <w:tmpl w:val="7102D854"/>
    <w:lvl w:ilvl="0" w:tplc="BCDA90C2">
      <w:start w:val="1"/>
      <w:numFmt w:val="bullet"/>
      <w:lvlText w:val=""/>
      <w:lvlJc w:val="left"/>
      <w:pPr>
        <w:tabs>
          <w:tab w:val="num" w:pos="900"/>
        </w:tabs>
        <w:ind w:left="540" w:hanging="360"/>
      </w:pPr>
      <w:rPr>
        <w:rFonts w:ascii="Symbol" w:hAnsi="Symbol" w:hint="default"/>
      </w:rPr>
    </w:lvl>
    <w:lvl w:ilvl="1" w:tplc="E9B8D8AA">
      <w:numFmt w:val="decimal"/>
      <w:lvlText w:val=""/>
      <w:lvlJc w:val="left"/>
    </w:lvl>
    <w:lvl w:ilvl="2" w:tplc="6CE29A2E">
      <w:numFmt w:val="decimal"/>
      <w:lvlText w:val=""/>
      <w:lvlJc w:val="left"/>
    </w:lvl>
    <w:lvl w:ilvl="3" w:tplc="6F08052C">
      <w:numFmt w:val="decimal"/>
      <w:lvlText w:val=""/>
      <w:lvlJc w:val="left"/>
    </w:lvl>
    <w:lvl w:ilvl="4" w:tplc="BC266E6E">
      <w:numFmt w:val="decimal"/>
      <w:lvlText w:val=""/>
      <w:lvlJc w:val="left"/>
    </w:lvl>
    <w:lvl w:ilvl="5" w:tplc="F260D75C">
      <w:numFmt w:val="decimal"/>
      <w:lvlText w:val=""/>
      <w:lvlJc w:val="left"/>
    </w:lvl>
    <w:lvl w:ilvl="6" w:tplc="A462E5F4">
      <w:numFmt w:val="decimal"/>
      <w:lvlText w:val=""/>
      <w:lvlJc w:val="left"/>
    </w:lvl>
    <w:lvl w:ilvl="7" w:tplc="7F1CE586">
      <w:numFmt w:val="decimal"/>
      <w:lvlText w:val=""/>
      <w:lvlJc w:val="left"/>
    </w:lvl>
    <w:lvl w:ilvl="8" w:tplc="0C927F40">
      <w:numFmt w:val="decimal"/>
      <w:lvlText w:val=""/>
      <w:lvlJc w:val="left"/>
    </w:lvl>
  </w:abstractNum>
  <w:abstractNum w:abstractNumId="1" w15:restartNumberingAfterBreak="0">
    <w:nsid w:val="128A59B6"/>
    <w:multiLevelType w:val="hybridMultilevel"/>
    <w:tmpl w:val="B2CE331E"/>
    <w:lvl w:ilvl="0" w:tplc="50D46A78">
      <w:start w:val="1"/>
      <w:numFmt w:val="bullet"/>
      <w:lvlText w:val=""/>
      <w:lvlJc w:val="left"/>
      <w:pPr>
        <w:tabs>
          <w:tab w:val="num" w:pos="900"/>
        </w:tabs>
        <w:ind w:left="540" w:hanging="360"/>
      </w:pPr>
      <w:rPr>
        <w:rFonts w:ascii="Symbol" w:hAnsi="Symbol" w:hint="default"/>
      </w:rPr>
    </w:lvl>
    <w:lvl w:ilvl="1" w:tplc="D750A770">
      <w:numFmt w:val="decimal"/>
      <w:lvlText w:val=""/>
      <w:lvlJc w:val="left"/>
    </w:lvl>
    <w:lvl w:ilvl="2" w:tplc="F9B676D0">
      <w:numFmt w:val="decimal"/>
      <w:lvlText w:val=""/>
      <w:lvlJc w:val="left"/>
    </w:lvl>
    <w:lvl w:ilvl="3" w:tplc="737CBC8C">
      <w:numFmt w:val="decimal"/>
      <w:lvlText w:val=""/>
      <w:lvlJc w:val="left"/>
    </w:lvl>
    <w:lvl w:ilvl="4" w:tplc="FA289BD4">
      <w:numFmt w:val="decimal"/>
      <w:lvlText w:val=""/>
      <w:lvlJc w:val="left"/>
    </w:lvl>
    <w:lvl w:ilvl="5" w:tplc="B7F0298A">
      <w:numFmt w:val="decimal"/>
      <w:lvlText w:val=""/>
      <w:lvlJc w:val="left"/>
    </w:lvl>
    <w:lvl w:ilvl="6" w:tplc="E714A2C6">
      <w:numFmt w:val="decimal"/>
      <w:lvlText w:val=""/>
      <w:lvlJc w:val="left"/>
    </w:lvl>
    <w:lvl w:ilvl="7" w:tplc="12802684">
      <w:numFmt w:val="decimal"/>
      <w:lvlText w:val=""/>
      <w:lvlJc w:val="left"/>
    </w:lvl>
    <w:lvl w:ilvl="8" w:tplc="F562755C">
      <w:numFmt w:val="decimal"/>
      <w:lvlText w:val=""/>
      <w:lvlJc w:val="left"/>
    </w:lvl>
  </w:abstractNum>
  <w:abstractNum w:abstractNumId="2" w15:restartNumberingAfterBreak="0">
    <w:nsid w:val="1FFC48CC"/>
    <w:multiLevelType w:val="hybridMultilevel"/>
    <w:tmpl w:val="0EE24F9C"/>
    <w:lvl w:ilvl="0" w:tplc="8DA21770">
      <w:start w:val="1"/>
      <w:numFmt w:val="bullet"/>
      <w:lvlText w:val=""/>
      <w:lvlJc w:val="left"/>
      <w:pPr>
        <w:tabs>
          <w:tab w:val="num" w:pos="900"/>
        </w:tabs>
        <w:ind w:left="540" w:hanging="360"/>
      </w:pPr>
      <w:rPr>
        <w:rFonts w:ascii="Symbol" w:hAnsi="Symbol" w:hint="default"/>
      </w:rPr>
    </w:lvl>
    <w:lvl w:ilvl="1" w:tplc="70C49BB6">
      <w:numFmt w:val="decimal"/>
      <w:lvlText w:val=""/>
      <w:lvlJc w:val="left"/>
    </w:lvl>
    <w:lvl w:ilvl="2" w:tplc="22D0FF7C">
      <w:numFmt w:val="decimal"/>
      <w:lvlText w:val=""/>
      <w:lvlJc w:val="left"/>
    </w:lvl>
    <w:lvl w:ilvl="3" w:tplc="E918BF22">
      <w:numFmt w:val="decimal"/>
      <w:lvlText w:val=""/>
      <w:lvlJc w:val="left"/>
    </w:lvl>
    <w:lvl w:ilvl="4" w:tplc="0276AE00">
      <w:numFmt w:val="decimal"/>
      <w:lvlText w:val=""/>
      <w:lvlJc w:val="left"/>
    </w:lvl>
    <w:lvl w:ilvl="5" w:tplc="B36251EA">
      <w:numFmt w:val="decimal"/>
      <w:lvlText w:val=""/>
      <w:lvlJc w:val="left"/>
    </w:lvl>
    <w:lvl w:ilvl="6" w:tplc="E5F0A8E6">
      <w:numFmt w:val="decimal"/>
      <w:lvlText w:val=""/>
      <w:lvlJc w:val="left"/>
    </w:lvl>
    <w:lvl w:ilvl="7" w:tplc="FB905C02">
      <w:numFmt w:val="decimal"/>
      <w:lvlText w:val=""/>
      <w:lvlJc w:val="left"/>
    </w:lvl>
    <w:lvl w:ilvl="8" w:tplc="4A0654AA">
      <w:numFmt w:val="decimal"/>
      <w:lvlText w:val=""/>
      <w:lvlJc w:val="left"/>
    </w:lvl>
  </w:abstractNum>
  <w:abstractNum w:abstractNumId="3" w15:restartNumberingAfterBreak="0">
    <w:nsid w:val="2414565A"/>
    <w:multiLevelType w:val="hybridMultilevel"/>
    <w:tmpl w:val="1D84C618"/>
    <w:lvl w:ilvl="0" w:tplc="299C9756">
      <w:start w:val="1"/>
      <w:numFmt w:val="bullet"/>
      <w:lvlText w:val=""/>
      <w:lvlJc w:val="left"/>
      <w:pPr>
        <w:tabs>
          <w:tab w:val="num" w:pos="900"/>
        </w:tabs>
        <w:ind w:left="540" w:hanging="360"/>
      </w:pPr>
      <w:rPr>
        <w:rFonts w:ascii="Symbol" w:hAnsi="Symbol" w:hint="default"/>
      </w:rPr>
    </w:lvl>
    <w:lvl w:ilvl="1" w:tplc="5E706AF6">
      <w:numFmt w:val="decimal"/>
      <w:lvlText w:val=""/>
      <w:lvlJc w:val="left"/>
    </w:lvl>
    <w:lvl w:ilvl="2" w:tplc="C6C8855C">
      <w:numFmt w:val="decimal"/>
      <w:lvlText w:val=""/>
      <w:lvlJc w:val="left"/>
    </w:lvl>
    <w:lvl w:ilvl="3" w:tplc="A8ECD720">
      <w:numFmt w:val="decimal"/>
      <w:lvlText w:val=""/>
      <w:lvlJc w:val="left"/>
    </w:lvl>
    <w:lvl w:ilvl="4" w:tplc="A448F2FE">
      <w:numFmt w:val="decimal"/>
      <w:lvlText w:val=""/>
      <w:lvlJc w:val="left"/>
    </w:lvl>
    <w:lvl w:ilvl="5" w:tplc="AC085152">
      <w:numFmt w:val="decimal"/>
      <w:lvlText w:val=""/>
      <w:lvlJc w:val="left"/>
    </w:lvl>
    <w:lvl w:ilvl="6" w:tplc="2646B150">
      <w:numFmt w:val="decimal"/>
      <w:lvlText w:val=""/>
      <w:lvlJc w:val="left"/>
    </w:lvl>
    <w:lvl w:ilvl="7" w:tplc="DE5050A6">
      <w:numFmt w:val="decimal"/>
      <w:lvlText w:val=""/>
      <w:lvlJc w:val="left"/>
    </w:lvl>
    <w:lvl w:ilvl="8" w:tplc="661CB43C">
      <w:numFmt w:val="decimal"/>
      <w:lvlText w:val=""/>
      <w:lvlJc w:val="left"/>
    </w:lvl>
  </w:abstractNum>
  <w:abstractNum w:abstractNumId="4" w15:restartNumberingAfterBreak="0">
    <w:nsid w:val="24C24CDE"/>
    <w:multiLevelType w:val="hybridMultilevel"/>
    <w:tmpl w:val="65DAED7C"/>
    <w:lvl w:ilvl="0" w:tplc="3F6A5154">
      <w:start w:val="1"/>
      <w:numFmt w:val="bullet"/>
      <w:lvlText w:val=""/>
      <w:lvlJc w:val="left"/>
      <w:pPr>
        <w:tabs>
          <w:tab w:val="num" w:pos="900"/>
        </w:tabs>
        <w:ind w:left="540" w:hanging="360"/>
      </w:pPr>
      <w:rPr>
        <w:rFonts w:ascii="Symbol" w:hAnsi="Symbol" w:hint="default"/>
      </w:rPr>
    </w:lvl>
    <w:lvl w:ilvl="1" w:tplc="8E944CCA">
      <w:numFmt w:val="decimal"/>
      <w:lvlText w:val=""/>
      <w:lvlJc w:val="left"/>
    </w:lvl>
    <w:lvl w:ilvl="2" w:tplc="7180A170">
      <w:numFmt w:val="decimal"/>
      <w:lvlText w:val=""/>
      <w:lvlJc w:val="left"/>
    </w:lvl>
    <w:lvl w:ilvl="3" w:tplc="C804CE24">
      <w:numFmt w:val="decimal"/>
      <w:lvlText w:val=""/>
      <w:lvlJc w:val="left"/>
    </w:lvl>
    <w:lvl w:ilvl="4" w:tplc="D15A125A">
      <w:numFmt w:val="decimal"/>
      <w:lvlText w:val=""/>
      <w:lvlJc w:val="left"/>
    </w:lvl>
    <w:lvl w:ilvl="5" w:tplc="827E8D60">
      <w:numFmt w:val="decimal"/>
      <w:lvlText w:val=""/>
      <w:lvlJc w:val="left"/>
    </w:lvl>
    <w:lvl w:ilvl="6" w:tplc="3554564E">
      <w:numFmt w:val="decimal"/>
      <w:lvlText w:val=""/>
      <w:lvlJc w:val="left"/>
    </w:lvl>
    <w:lvl w:ilvl="7" w:tplc="67326832">
      <w:numFmt w:val="decimal"/>
      <w:lvlText w:val=""/>
      <w:lvlJc w:val="left"/>
    </w:lvl>
    <w:lvl w:ilvl="8" w:tplc="A01CCC90">
      <w:numFmt w:val="decimal"/>
      <w:lvlText w:val=""/>
      <w:lvlJc w:val="left"/>
    </w:lvl>
  </w:abstractNum>
  <w:abstractNum w:abstractNumId="5" w15:restartNumberingAfterBreak="0">
    <w:nsid w:val="2AC04F7B"/>
    <w:multiLevelType w:val="hybridMultilevel"/>
    <w:tmpl w:val="C054062A"/>
    <w:lvl w:ilvl="0" w:tplc="C0B2110E">
      <w:start w:val="1"/>
      <w:numFmt w:val="bullet"/>
      <w:lvlText w:val=""/>
      <w:lvlJc w:val="left"/>
      <w:pPr>
        <w:tabs>
          <w:tab w:val="num" w:pos="900"/>
        </w:tabs>
        <w:ind w:left="540" w:hanging="360"/>
      </w:pPr>
      <w:rPr>
        <w:rFonts w:ascii="Symbol" w:hAnsi="Symbol" w:hint="default"/>
      </w:rPr>
    </w:lvl>
    <w:lvl w:ilvl="1" w:tplc="CAAEFCB4">
      <w:numFmt w:val="decimal"/>
      <w:lvlText w:val=""/>
      <w:lvlJc w:val="left"/>
    </w:lvl>
    <w:lvl w:ilvl="2" w:tplc="519E858C">
      <w:numFmt w:val="decimal"/>
      <w:lvlText w:val=""/>
      <w:lvlJc w:val="left"/>
    </w:lvl>
    <w:lvl w:ilvl="3" w:tplc="B72E01C8">
      <w:numFmt w:val="decimal"/>
      <w:lvlText w:val=""/>
      <w:lvlJc w:val="left"/>
    </w:lvl>
    <w:lvl w:ilvl="4" w:tplc="CB587F60">
      <w:numFmt w:val="decimal"/>
      <w:lvlText w:val=""/>
      <w:lvlJc w:val="left"/>
    </w:lvl>
    <w:lvl w:ilvl="5" w:tplc="E8803C88">
      <w:numFmt w:val="decimal"/>
      <w:lvlText w:val=""/>
      <w:lvlJc w:val="left"/>
    </w:lvl>
    <w:lvl w:ilvl="6" w:tplc="8452BFB8">
      <w:numFmt w:val="decimal"/>
      <w:lvlText w:val=""/>
      <w:lvlJc w:val="left"/>
    </w:lvl>
    <w:lvl w:ilvl="7" w:tplc="B068F538">
      <w:numFmt w:val="decimal"/>
      <w:lvlText w:val=""/>
      <w:lvlJc w:val="left"/>
    </w:lvl>
    <w:lvl w:ilvl="8" w:tplc="274032E6">
      <w:numFmt w:val="decimal"/>
      <w:lvlText w:val=""/>
      <w:lvlJc w:val="left"/>
    </w:lvl>
  </w:abstractNum>
  <w:abstractNum w:abstractNumId="6" w15:restartNumberingAfterBreak="0">
    <w:nsid w:val="2D863046"/>
    <w:multiLevelType w:val="hybridMultilevel"/>
    <w:tmpl w:val="2E12B824"/>
    <w:lvl w:ilvl="0" w:tplc="AB3A58E4">
      <w:start w:val="1"/>
      <w:numFmt w:val="bullet"/>
      <w:lvlText w:val=""/>
      <w:lvlJc w:val="left"/>
      <w:pPr>
        <w:tabs>
          <w:tab w:val="num" w:pos="900"/>
        </w:tabs>
        <w:ind w:left="540" w:hanging="360"/>
      </w:pPr>
      <w:rPr>
        <w:rFonts w:ascii="Symbol" w:hAnsi="Symbol" w:hint="default"/>
      </w:rPr>
    </w:lvl>
    <w:lvl w:ilvl="1" w:tplc="A2B21BE4">
      <w:numFmt w:val="decimal"/>
      <w:lvlText w:val=""/>
      <w:lvlJc w:val="left"/>
    </w:lvl>
    <w:lvl w:ilvl="2" w:tplc="7310C378">
      <w:numFmt w:val="decimal"/>
      <w:lvlText w:val=""/>
      <w:lvlJc w:val="left"/>
    </w:lvl>
    <w:lvl w:ilvl="3" w:tplc="52922DD8">
      <w:numFmt w:val="decimal"/>
      <w:lvlText w:val=""/>
      <w:lvlJc w:val="left"/>
    </w:lvl>
    <w:lvl w:ilvl="4" w:tplc="1D90A6BC">
      <w:numFmt w:val="decimal"/>
      <w:lvlText w:val=""/>
      <w:lvlJc w:val="left"/>
    </w:lvl>
    <w:lvl w:ilvl="5" w:tplc="1F94CCF8">
      <w:numFmt w:val="decimal"/>
      <w:lvlText w:val=""/>
      <w:lvlJc w:val="left"/>
    </w:lvl>
    <w:lvl w:ilvl="6" w:tplc="E5022322">
      <w:numFmt w:val="decimal"/>
      <w:lvlText w:val=""/>
      <w:lvlJc w:val="left"/>
    </w:lvl>
    <w:lvl w:ilvl="7" w:tplc="11682FAC">
      <w:numFmt w:val="decimal"/>
      <w:lvlText w:val=""/>
      <w:lvlJc w:val="left"/>
    </w:lvl>
    <w:lvl w:ilvl="8" w:tplc="648CA54A">
      <w:numFmt w:val="decimal"/>
      <w:lvlText w:val=""/>
      <w:lvlJc w:val="left"/>
    </w:lvl>
  </w:abstractNum>
  <w:abstractNum w:abstractNumId="7" w15:restartNumberingAfterBreak="0">
    <w:nsid w:val="35E8436C"/>
    <w:multiLevelType w:val="hybridMultilevel"/>
    <w:tmpl w:val="57446350"/>
    <w:lvl w:ilvl="0" w:tplc="6D469F6E">
      <w:start w:val="1"/>
      <w:numFmt w:val="bullet"/>
      <w:lvlText w:val=""/>
      <w:lvlJc w:val="left"/>
      <w:pPr>
        <w:tabs>
          <w:tab w:val="num" w:pos="900"/>
        </w:tabs>
        <w:ind w:left="540" w:hanging="360"/>
      </w:pPr>
      <w:rPr>
        <w:rFonts w:ascii="Symbol" w:hAnsi="Symbol" w:hint="default"/>
      </w:rPr>
    </w:lvl>
    <w:lvl w:ilvl="1" w:tplc="AAA02B80">
      <w:numFmt w:val="decimal"/>
      <w:lvlText w:val=""/>
      <w:lvlJc w:val="left"/>
    </w:lvl>
    <w:lvl w:ilvl="2" w:tplc="48B0DDA4">
      <w:numFmt w:val="decimal"/>
      <w:lvlText w:val=""/>
      <w:lvlJc w:val="left"/>
    </w:lvl>
    <w:lvl w:ilvl="3" w:tplc="93328A2C">
      <w:numFmt w:val="decimal"/>
      <w:lvlText w:val=""/>
      <w:lvlJc w:val="left"/>
    </w:lvl>
    <w:lvl w:ilvl="4" w:tplc="3C70FDDA">
      <w:numFmt w:val="decimal"/>
      <w:lvlText w:val=""/>
      <w:lvlJc w:val="left"/>
    </w:lvl>
    <w:lvl w:ilvl="5" w:tplc="5EE28064">
      <w:numFmt w:val="decimal"/>
      <w:lvlText w:val=""/>
      <w:lvlJc w:val="left"/>
    </w:lvl>
    <w:lvl w:ilvl="6" w:tplc="E86E7170">
      <w:numFmt w:val="decimal"/>
      <w:lvlText w:val=""/>
      <w:lvlJc w:val="left"/>
    </w:lvl>
    <w:lvl w:ilvl="7" w:tplc="566AA17A">
      <w:numFmt w:val="decimal"/>
      <w:lvlText w:val=""/>
      <w:lvlJc w:val="left"/>
    </w:lvl>
    <w:lvl w:ilvl="8" w:tplc="45F0928E">
      <w:numFmt w:val="decimal"/>
      <w:lvlText w:val=""/>
      <w:lvlJc w:val="left"/>
    </w:lvl>
  </w:abstractNum>
  <w:abstractNum w:abstractNumId="8" w15:restartNumberingAfterBreak="0">
    <w:nsid w:val="3C8C07CC"/>
    <w:multiLevelType w:val="hybridMultilevel"/>
    <w:tmpl w:val="844CD942"/>
    <w:lvl w:ilvl="0" w:tplc="5BE25FD8">
      <w:start w:val="1"/>
      <w:numFmt w:val="bullet"/>
      <w:lvlText w:val=""/>
      <w:lvlJc w:val="left"/>
      <w:pPr>
        <w:tabs>
          <w:tab w:val="num" w:pos="900"/>
        </w:tabs>
        <w:ind w:left="540" w:hanging="360"/>
      </w:pPr>
      <w:rPr>
        <w:rFonts w:ascii="Symbol" w:hAnsi="Symbol" w:hint="default"/>
      </w:rPr>
    </w:lvl>
    <w:lvl w:ilvl="1" w:tplc="5F7CB35C">
      <w:numFmt w:val="decimal"/>
      <w:lvlText w:val=""/>
      <w:lvlJc w:val="left"/>
    </w:lvl>
    <w:lvl w:ilvl="2" w:tplc="86F4AAC6">
      <w:numFmt w:val="decimal"/>
      <w:lvlText w:val=""/>
      <w:lvlJc w:val="left"/>
    </w:lvl>
    <w:lvl w:ilvl="3" w:tplc="217C0610">
      <w:numFmt w:val="decimal"/>
      <w:lvlText w:val=""/>
      <w:lvlJc w:val="left"/>
    </w:lvl>
    <w:lvl w:ilvl="4" w:tplc="083AF18C">
      <w:numFmt w:val="decimal"/>
      <w:lvlText w:val=""/>
      <w:lvlJc w:val="left"/>
    </w:lvl>
    <w:lvl w:ilvl="5" w:tplc="3E861838">
      <w:numFmt w:val="decimal"/>
      <w:lvlText w:val=""/>
      <w:lvlJc w:val="left"/>
    </w:lvl>
    <w:lvl w:ilvl="6" w:tplc="727C8CAC">
      <w:numFmt w:val="decimal"/>
      <w:lvlText w:val=""/>
      <w:lvlJc w:val="left"/>
    </w:lvl>
    <w:lvl w:ilvl="7" w:tplc="0F383846">
      <w:numFmt w:val="decimal"/>
      <w:lvlText w:val=""/>
      <w:lvlJc w:val="left"/>
    </w:lvl>
    <w:lvl w:ilvl="8" w:tplc="4FBE8280">
      <w:numFmt w:val="decimal"/>
      <w:lvlText w:val=""/>
      <w:lvlJc w:val="left"/>
    </w:lvl>
  </w:abstractNum>
  <w:abstractNum w:abstractNumId="9" w15:restartNumberingAfterBreak="0">
    <w:nsid w:val="3EE80F55"/>
    <w:multiLevelType w:val="hybridMultilevel"/>
    <w:tmpl w:val="596E4C30"/>
    <w:lvl w:ilvl="0" w:tplc="C82497C2">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1AE7FBC"/>
    <w:multiLevelType w:val="hybridMultilevel"/>
    <w:tmpl w:val="621A1658"/>
    <w:lvl w:ilvl="0" w:tplc="7124F3E0">
      <w:start w:val="1"/>
      <w:numFmt w:val="bullet"/>
      <w:lvlText w:val=""/>
      <w:lvlJc w:val="left"/>
      <w:pPr>
        <w:tabs>
          <w:tab w:val="num" w:pos="900"/>
        </w:tabs>
        <w:ind w:left="540" w:hanging="360"/>
      </w:pPr>
      <w:rPr>
        <w:rFonts w:ascii="Symbol" w:hAnsi="Symbol" w:hint="default"/>
      </w:rPr>
    </w:lvl>
    <w:lvl w:ilvl="1" w:tplc="907EB614">
      <w:numFmt w:val="decimal"/>
      <w:lvlText w:val=""/>
      <w:lvlJc w:val="left"/>
    </w:lvl>
    <w:lvl w:ilvl="2" w:tplc="9D680D34">
      <w:numFmt w:val="decimal"/>
      <w:lvlText w:val=""/>
      <w:lvlJc w:val="left"/>
    </w:lvl>
    <w:lvl w:ilvl="3" w:tplc="F0B4CD54">
      <w:numFmt w:val="decimal"/>
      <w:lvlText w:val=""/>
      <w:lvlJc w:val="left"/>
    </w:lvl>
    <w:lvl w:ilvl="4" w:tplc="AEDA624C">
      <w:numFmt w:val="decimal"/>
      <w:lvlText w:val=""/>
      <w:lvlJc w:val="left"/>
    </w:lvl>
    <w:lvl w:ilvl="5" w:tplc="6EAEA75A">
      <w:numFmt w:val="decimal"/>
      <w:lvlText w:val=""/>
      <w:lvlJc w:val="left"/>
    </w:lvl>
    <w:lvl w:ilvl="6" w:tplc="BA9A1AFE">
      <w:numFmt w:val="decimal"/>
      <w:lvlText w:val=""/>
      <w:lvlJc w:val="left"/>
    </w:lvl>
    <w:lvl w:ilvl="7" w:tplc="E648F6A6">
      <w:numFmt w:val="decimal"/>
      <w:lvlText w:val=""/>
      <w:lvlJc w:val="left"/>
    </w:lvl>
    <w:lvl w:ilvl="8" w:tplc="EC8AEFB4">
      <w:numFmt w:val="decimal"/>
      <w:lvlText w:val=""/>
      <w:lvlJc w:val="left"/>
    </w:lvl>
  </w:abstractNum>
  <w:abstractNum w:abstractNumId="11" w15:restartNumberingAfterBreak="0">
    <w:nsid w:val="4A107CC4"/>
    <w:multiLevelType w:val="hybridMultilevel"/>
    <w:tmpl w:val="6CD6C6A6"/>
    <w:lvl w:ilvl="0" w:tplc="87D8D2FA">
      <w:start w:val="1"/>
      <w:numFmt w:val="bullet"/>
      <w:lvlText w:val=""/>
      <w:lvlJc w:val="left"/>
      <w:pPr>
        <w:tabs>
          <w:tab w:val="num" w:pos="900"/>
        </w:tabs>
        <w:ind w:left="540" w:hanging="360"/>
      </w:pPr>
      <w:rPr>
        <w:rFonts w:ascii="Symbol" w:hAnsi="Symbol" w:hint="default"/>
      </w:rPr>
    </w:lvl>
    <w:lvl w:ilvl="1" w:tplc="3EBE6AAC">
      <w:numFmt w:val="decimal"/>
      <w:lvlText w:val=""/>
      <w:lvlJc w:val="left"/>
    </w:lvl>
    <w:lvl w:ilvl="2" w:tplc="B4EC3E4E">
      <w:numFmt w:val="decimal"/>
      <w:lvlText w:val=""/>
      <w:lvlJc w:val="left"/>
    </w:lvl>
    <w:lvl w:ilvl="3" w:tplc="AE0A317E">
      <w:numFmt w:val="decimal"/>
      <w:lvlText w:val=""/>
      <w:lvlJc w:val="left"/>
    </w:lvl>
    <w:lvl w:ilvl="4" w:tplc="1D549D02">
      <w:numFmt w:val="decimal"/>
      <w:lvlText w:val=""/>
      <w:lvlJc w:val="left"/>
    </w:lvl>
    <w:lvl w:ilvl="5" w:tplc="05C82424">
      <w:numFmt w:val="decimal"/>
      <w:lvlText w:val=""/>
      <w:lvlJc w:val="left"/>
    </w:lvl>
    <w:lvl w:ilvl="6" w:tplc="CC848C90">
      <w:numFmt w:val="decimal"/>
      <w:lvlText w:val=""/>
      <w:lvlJc w:val="left"/>
    </w:lvl>
    <w:lvl w:ilvl="7" w:tplc="FDD0C60C">
      <w:numFmt w:val="decimal"/>
      <w:lvlText w:val=""/>
      <w:lvlJc w:val="left"/>
    </w:lvl>
    <w:lvl w:ilvl="8" w:tplc="46F8FFEE">
      <w:numFmt w:val="decimal"/>
      <w:lvlText w:val=""/>
      <w:lvlJc w:val="left"/>
    </w:lvl>
  </w:abstractNum>
  <w:abstractNum w:abstractNumId="12" w15:restartNumberingAfterBreak="0">
    <w:nsid w:val="4A375663"/>
    <w:multiLevelType w:val="hybridMultilevel"/>
    <w:tmpl w:val="CB54F5C8"/>
    <w:lvl w:ilvl="0" w:tplc="80501CAC">
      <w:start w:val="1"/>
      <w:numFmt w:val="bullet"/>
      <w:lvlText w:val=""/>
      <w:lvlJc w:val="left"/>
      <w:pPr>
        <w:tabs>
          <w:tab w:val="num" w:pos="900"/>
        </w:tabs>
        <w:ind w:left="540" w:hanging="360"/>
      </w:pPr>
      <w:rPr>
        <w:rFonts w:ascii="Symbol" w:hAnsi="Symbol" w:hint="default"/>
      </w:rPr>
    </w:lvl>
    <w:lvl w:ilvl="1" w:tplc="624673C2">
      <w:start w:val="1"/>
      <w:numFmt w:val="bullet"/>
      <w:lvlText w:val="o"/>
      <w:lvlJc w:val="left"/>
      <w:pPr>
        <w:tabs>
          <w:tab w:val="num" w:pos="1440"/>
        </w:tabs>
        <w:ind w:left="1080" w:hanging="360"/>
      </w:pPr>
      <w:rPr>
        <w:rFonts w:ascii="Courier New" w:hAnsi="Courier New" w:cs="Courier New" w:hint="default"/>
      </w:rPr>
    </w:lvl>
    <w:lvl w:ilvl="2" w:tplc="7952E348">
      <w:numFmt w:val="decimal"/>
      <w:lvlText w:val=""/>
      <w:lvlJc w:val="left"/>
    </w:lvl>
    <w:lvl w:ilvl="3" w:tplc="BCE891BA">
      <w:numFmt w:val="decimal"/>
      <w:lvlText w:val=""/>
      <w:lvlJc w:val="left"/>
    </w:lvl>
    <w:lvl w:ilvl="4" w:tplc="392CA578">
      <w:numFmt w:val="decimal"/>
      <w:lvlText w:val=""/>
      <w:lvlJc w:val="left"/>
    </w:lvl>
    <w:lvl w:ilvl="5" w:tplc="9AEE49AC">
      <w:numFmt w:val="decimal"/>
      <w:lvlText w:val=""/>
      <w:lvlJc w:val="left"/>
    </w:lvl>
    <w:lvl w:ilvl="6" w:tplc="E0BE7E2E">
      <w:numFmt w:val="decimal"/>
      <w:lvlText w:val=""/>
      <w:lvlJc w:val="left"/>
    </w:lvl>
    <w:lvl w:ilvl="7" w:tplc="101EC07E">
      <w:numFmt w:val="decimal"/>
      <w:lvlText w:val=""/>
      <w:lvlJc w:val="left"/>
    </w:lvl>
    <w:lvl w:ilvl="8" w:tplc="2E04B340">
      <w:numFmt w:val="decimal"/>
      <w:lvlText w:val=""/>
      <w:lvlJc w:val="left"/>
    </w:lvl>
  </w:abstractNum>
  <w:abstractNum w:abstractNumId="13" w15:restartNumberingAfterBreak="0">
    <w:nsid w:val="67D34D8F"/>
    <w:multiLevelType w:val="hybridMultilevel"/>
    <w:tmpl w:val="582E3234"/>
    <w:lvl w:ilvl="0" w:tplc="428EAA34">
      <w:start w:val="1"/>
      <w:numFmt w:val="bullet"/>
      <w:lvlText w:val=""/>
      <w:lvlJc w:val="left"/>
      <w:pPr>
        <w:tabs>
          <w:tab w:val="num" w:pos="900"/>
        </w:tabs>
        <w:ind w:left="540" w:hanging="360"/>
      </w:pPr>
      <w:rPr>
        <w:rFonts w:ascii="Symbol" w:hAnsi="Symbol" w:hint="default"/>
      </w:rPr>
    </w:lvl>
    <w:lvl w:ilvl="1" w:tplc="3F9E0B70">
      <w:numFmt w:val="decimal"/>
      <w:lvlText w:val=""/>
      <w:lvlJc w:val="left"/>
    </w:lvl>
    <w:lvl w:ilvl="2" w:tplc="22FA3E0C">
      <w:numFmt w:val="decimal"/>
      <w:lvlText w:val=""/>
      <w:lvlJc w:val="left"/>
    </w:lvl>
    <w:lvl w:ilvl="3" w:tplc="CC5A356A">
      <w:numFmt w:val="decimal"/>
      <w:lvlText w:val=""/>
      <w:lvlJc w:val="left"/>
    </w:lvl>
    <w:lvl w:ilvl="4" w:tplc="78B05B50">
      <w:numFmt w:val="decimal"/>
      <w:lvlText w:val=""/>
      <w:lvlJc w:val="left"/>
    </w:lvl>
    <w:lvl w:ilvl="5" w:tplc="A8929560">
      <w:numFmt w:val="decimal"/>
      <w:lvlText w:val=""/>
      <w:lvlJc w:val="left"/>
    </w:lvl>
    <w:lvl w:ilvl="6" w:tplc="0EDC7338">
      <w:numFmt w:val="decimal"/>
      <w:lvlText w:val=""/>
      <w:lvlJc w:val="left"/>
    </w:lvl>
    <w:lvl w:ilvl="7" w:tplc="A392AEFE">
      <w:numFmt w:val="decimal"/>
      <w:lvlText w:val=""/>
      <w:lvlJc w:val="left"/>
    </w:lvl>
    <w:lvl w:ilvl="8" w:tplc="F7DC4C72">
      <w:numFmt w:val="decimal"/>
      <w:lvlText w:val=""/>
      <w:lvlJc w:val="left"/>
    </w:lvl>
  </w:abstractNum>
  <w:num w:numId="1" w16cid:durableId="955063545">
    <w:abstractNumId w:val="7"/>
  </w:num>
  <w:num w:numId="2" w16cid:durableId="1497451486">
    <w:abstractNumId w:val="4"/>
  </w:num>
  <w:num w:numId="3" w16cid:durableId="371226547">
    <w:abstractNumId w:val="5"/>
  </w:num>
  <w:num w:numId="4" w16cid:durableId="2085714232">
    <w:abstractNumId w:val="11"/>
  </w:num>
  <w:num w:numId="5" w16cid:durableId="279387031">
    <w:abstractNumId w:val="3"/>
  </w:num>
  <w:num w:numId="6" w16cid:durableId="2060981106">
    <w:abstractNumId w:val="2"/>
  </w:num>
  <w:num w:numId="7" w16cid:durableId="451093259">
    <w:abstractNumId w:val="6"/>
  </w:num>
  <w:num w:numId="8" w16cid:durableId="318004763">
    <w:abstractNumId w:val="12"/>
  </w:num>
  <w:num w:numId="9" w16cid:durableId="519976303">
    <w:abstractNumId w:val="1"/>
  </w:num>
  <w:num w:numId="10" w16cid:durableId="497617312">
    <w:abstractNumId w:val="10"/>
  </w:num>
  <w:num w:numId="11" w16cid:durableId="1034500843">
    <w:abstractNumId w:val="8"/>
  </w:num>
  <w:num w:numId="12" w16cid:durableId="577137898">
    <w:abstractNumId w:val="13"/>
  </w:num>
  <w:num w:numId="13" w16cid:durableId="487746051">
    <w:abstractNumId w:val="0"/>
  </w:num>
  <w:num w:numId="14" w16cid:durableId="17339674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F5E"/>
    <w:rsid w:val="002411F0"/>
    <w:rsid w:val="00407485"/>
    <w:rsid w:val="007D3C80"/>
    <w:rsid w:val="00A14ACC"/>
    <w:rsid w:val="00A976F9"/>
    <w:rsid w:val="00AE7F5E"/>
    <w:rsid w:val="00CD69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9732447"/>
  <w15:docId w15:val="{7AF082C0-6ED5-4B7B-A3CA-0CF7257B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fr-FR"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auNormal"/>
    <w:uiPriority w:val="39"/>
    <w:pPr>
      <w:spacing w:after="0" w:line="240" w:lineRule="auto"/>
    </w:pPr>
    <w:tblPr>
      <w:tblCellMar>
        <w:top w:w="80" w:type="dxa"/>
        <w:left w:w="160" w:type="dxa"/>
        <w:bottom w:w="80" w:type="dxa"/>
        <w:right w:w="160" w:type="dxa"/>
      </w:tblCellMar>
    </w:tblPr>
  </w:style>
  <w:style w:type="paragraph" w:styleId="Paragraphedeliste">
    <w:name w:val="List Paragraph"/>
    <w:basedOn w:val="Normal"/>
    <w:uiPriority w:val="34"/>
    <w:qFormat/>
    <w:rsid w:val="00407485"/>
    <w:pPr>
      <w:ind w:left="720"/>
      <w:contextualSpacing/>
    </w:pPr>
  </w:style>
  <w:style w:type="paragraph" w:styleId="En-tte">
    <w:name w:val="header"/>
    <w:basedOn w:val="Normal"/>
    <w:link w:val="En-tteCar"/>
    <w:uiPriority w:val="99"/>
    <w:unhideWhenUsed/>
    <w:rsid w:val="00407485"/>
    <w:pPr>
      <w:tabs>
        <w:tab w:val="center" w:pos="4536"/>
        <w:tab w:val="right" w:pos="9072"/>
      </w:tabs>
      <w:spacing w:after="0" w:line="240" w:lineRule="auto"/>
    </w:pPr>
  </w:style>
  <w:style w:type="character" w:customStyle="1" w:styleId="En-tteCar">
    <w:name w:val="En-tête Car"/>
    <w:basedOn w:val="Policepardfaut"/>
    <w:link w:val="En-tte"/>
    <w:uiPriority w:val="99"/>
    <w:rsid w:val="00407485"/>
  </w:style>
  <w:style w:type="paragraph" w:styleId="Pieddepage">
    <w:name w:val="footer"/>
    <w:basedOn w:val="Normal"/>
    <w:link w:val="PieddepageCar"/>
    <w:uiPriority w:val="99"/>
    <w:unhideWhenUsed/>
    <w:rsid w:val="004074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07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1018</Words>
  <Characters>5601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Nils BOYER</cp:lastModifiedBy>
  <cp:revision>3</cp:revision>
  <dcterms:created xsi:type="dcterms:W3CDTF">2026-09-11T13:25:00Z</dcterms:created>
  <dcterms:modified xsi:type="dcterms:W3CDTF">2026-09-14T08:15:00Z</dcterms:modified>
</cp:coreProperties>
</file>